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A43AF" w14:textId="11040686" w:rsidR="0043161F" w:rsidRDefault="0043161F" w:rsidP="00E851B7">
      <w:pPr>
        <w:jc w:val="center"/>
        <w:rPr>
          <w:rFonts w:ascii="Arial" w:hAnsi="Arial" w:cs="Arial"/>
          <w:b/>
          <w:bCs/>
          <w:sz w:val="20"/>
          <w:szCs w:val="20"/>
        </w:rPr>
      </w:pPr>
    </w:p>
    <w:p w14:paraId="35AE2A1C" w14:textId="77777777" w:rsidR="0043161F" w:rsidRDefault="0043161F" w:rsidP="00E851B7">
      <w:pPr>
        <w:jc w:val="center"/>
        <w:rPr>
          <w:rFonts w:ascii="Arial" w:hAnsi="Arial" w:cs="Arial"/>
          <w:b/>
          <w:bCs/>
          <w:sz w:val="20"/>
          <w:szCs w:val="20"/>
        </w:rPr>
      </w:pPr>
    </w:p>
    <w:p w14:paraId="0D149F92" w14:textId="7D6563AF" w:rsidR="00E851B7" w:rsidRPr="0023114F" w:rsidRDefault="00E851B7" w:rsidP="00E851B7">
      <w:pPr>
        <w:jc w:val="center"/>
        <w:rPr>
          <w:rFonts w:ascii="Arial" w:hAnsi="Arial" w:cs="Arial"/>
          <w:b/>
          <w:bCs/>
          <w:sz w:val="20"/>
          <w:szCs w:val="20"/>
        </w:rPr>
      </w:pPr>
      <w:r w:rsidRPr="0023114F">
        <w:rPr>
          <w:rFonts w:ascii="Arial" w:hAnsi="Arial" w:cs="Arial"/>
          <w:b/>
          <w:bCs/>
          <w:sz w:val="20"/>
          <w:szCs w:val="20"/>
        </w:rPr>
        <w:t>STATEMENT</w:t>
      </w:r>
    </w:p>
    <w:p w14:paraId="5F846711" w14:textId="589C75B1" w:rsidR="00915916" w:rsidRDefault="50773236" w:rsidP="00915916">
      <w:pPr>
        <w:jc w:val="center"/>
        <w:rPr>
          <w:rFonts w:ascii="Arial" w:hAnsi="Arial" w:cs="Arial"/>
          <w:b/>
          <w:bCs/>
          <w:sz w:val="20"/>
          <w:szCs w:val="20"/>
        </w:rPr>
      </w:pPr>
      <w:r w:rsidRPr="0023114F">
        <w:rPr>
          <w:rFonts w:ascii="Arial" w:hAnsi="Arial" w:cs="Arial"/>
          <w:b/>
          <w:bCs/>
          <w:sz w:val="20"/>
          <w:szCs w:val="20"/>
        </w:rPr>
        <w:t xml:space="preserve">New Investment Strengthens </w:t>
      </w:r>
      <w:r w:rsidR="00915916" w:rsidRPr="00915916">
        <w:rPr>
          <w:rFonts w:ascii="Arial" w:hAnsi="Arial" w:cs="Arial"/>
          <w:b/>
          <w:bCs/>
          <w:sz w:val="20"/>
          <w:szCs w:val="20"/>
        </w:rPr>
        <w:t>Stability for Developmental Services Sector</w:t>
      </w:r>
    </w:p>
    <w:p w14:paraId="6B3A4A53" w14:textId="20956D98" w:rsidR="00E851B7" w:rsidRPr="0023114F" w:rsidRDefault="00E851B7" w:rsidP="00915916">
      <w:pPr>
        <w:jc w:val="center"/>
        <w:rPr>
          <w:rFonts w:ascii="Arial" w:hAnsi="Arial" w:cs="Arial"/>
          <w:i/>
          <w:iCs/>
          <w:sz w:val="20"/>
          <w:szCs w:val="20"/>
        </w:rPr>
      </w:pPr>
      <w:r w:rsidRPr="0023114F">
        <w:rPr>
          <w:rFonts w:ascii="Arial" w:hAnsi="Arial" w:cs="Arial"/>
          <w:i/>
          <w:iCs/>
          <w:sz w:val="20"/>
          <w:szCs w:val="20"/>
        </w:rPr>
        <w:t>Community Living Toronto</w:t>
      </w:r>
      <w:r w:rsidR="001D0124" w:rsidRPr="0023114F">
        <w:rPr>
          <w:rFonts w:ascii="Arial" w:hAnsi="Arial" w:cs="Arial"/>
          <w:i/>
          <w:iCs/>
          <w:sz w:val="20"/>
          <w:szCs w:val="20"/>
        </w:rPr>
        <w:t>’s</w:t>
      </w:r>
      <w:r w:rsidRPr="0023114F">
        <w:rPr>
          <w:rFonts w:ascii="Arial" w:hAnsi="Arial" w:cs="Arial"/>
          <w:i/>
          <w:iCs/>
          <w:sz w:val="20"/>
          <w:szCs w:val="20"/>
        </w:rPr>
        <w:t xml:space="preserve"> Response to 2026</w:t>
      </w:r>
      <w:r w:rsidR="005A2DCB">
        <w:rPr>
          <w:rFonts w:ascii="Arial" w:hAnsi="Arial" w:cs="Arial"/>
          <w:i/>
          <w:iCs/>
          <w:sz w:val="20"/>
          <w:szCs w:val="20"/>
        </w:rPr>
        <w:t>-</w:t>
      </w:r>
      <w:r w:rsidRPr="0023114F">
        <w:rPr>
          <w:rFonts w:ascii="Arial" w:hAnsi="Arial" w:cs="Arial"/>
          <w:i/>
          <w:iCs/>
          <w:sz w:val="20"/>
          <w:szCs w:val="20"/>
        </w:rPr>
        <w:t>2027 Ontario Budget</w:t>
      </w:r>
    </w:p>
    <w:p w14:paraId="36424B63" w14:textId="705FBBD4" w:rsidR="00E851B7" w:rsidRPr="0023114F" w:rsidRDefault="020FA0F0" w:rsidP="24BC8EE3">
      <w:pPr>
        <w:rPr>
          <w:rFonts w:ascii="Arial" w:hAnsi="Arial" w:cs="Arial"/>
          <w:i/>
          <w:iCs/>
          <w:sz w:val="20"/>
          <w:szCs w:val="20"/>
        </w:rPr>
      </w:pPr>
      <w:r w:rsidRPr="24BC8EE3">
        <w:rPr>
          <w:rFonts w:ascii="Arial" w:hAnsi="Arial" w:cs="Arial"/>
          <w:b/>
          <w:bCs/>
          <w:sz w:val="20"/>
          <w:szCs w:val="20"/>
        </w:rPr>
        <w:t>Toronto,</w:t>
      </w:r>
      <w:r w:rsidR="5323B781" w:rsidRPr="24BC8EE3">
        <w:rPr>
          <w:rFonts w:ascii="Arial" w:hAnsi="Arial" w:cs="Arial"/>
          <w:b/>
          <w:bCs/>
          <w:sz w:val="20"/>
          <w:szCs w:val="20"/>
        </w:rPr>
        <w:t xml:space="preserve"> ON,</w:t>
      </w:r>
      <w:r w:rsidRPr="24BC8EE3">
        <w:rPr>
          <w:rFonts w:ascii="Arial" w:hAnsi="Arial" w:cs="Arial"/>
          <w:b/>
          <w:bCs/>
          <w:sz w:val="20"/>
          <w:szCs w:val="20"/>
        </w:rPr>
        <w:t xml:space="preserve"> March </w:t>
      </w:r>
      <w:r w:rsidR="107C3400" w:rsidRPr="24BC8EE3">
        <w:rPr>
          <w:rFonts w:ascii="Arial" w:hAnsi="Arial" w:cs="Arial"/>
          <w:b/>
          <w:bCs/>
          <w:sz w:val="20"/>
          <w:szCs w:val="20"/>
        </w:rPr>
        <w:t>2</w:t>
      </w:r>
      <w:r w:rsidR="2142A1B2" w:rsidRPr="24BC8EE3">
        <w:rPr>
          <w:rFonts w:ascii="Arial" w:hAnsi="Arial" w:cs="Arial"/>
          <w:b/>
          <w:bCs/>
          <w:sz w:val="20"/>
          <w:szCs w:val="20"/>
        </w:rPr>
        <w:t>7</w:t>
      </w:r>
      <w:r w:rsidRPr="24BC8EE3">
        <w:rPr>
          <w:rFonts w:ascii="Arial" w:hAnsi="Arial" w:cs="Arial"/>
          <w:b/>
          <w:bCs/>
          <w:sz w:val="20"/>
          <w:szCs w:val="20"/>
        </w:rPr>
        <w:t>, 2026</w:t>
      </w:r>
      <w:r w:rsidR="1E6E6CF7" w:rsidRPr="24BC8EE3">
        <w:rPr>
          <w:rFonts w:ascii="Arial" w:hAnsi="Arial" w:cs="Arial"/>
          <w:b/>
          <w:bCs/>
          <w:sz w:val="20"/>
          <w:szCs w:val="20"/>
        </w:rPr>
        <w:t xml:space="preserve">: </w:t>
      </w:r>
      <w:r w:rsidR="1E6E6CF7" w:rsidRPr="24BC8EE3">
        <w:rPr>
          <w:rFonts w:ascii="Arial" w:hAnsi="Arial" w:cs="Arial"/>
          <w:sz w:val="20"/>
          <w:szCs w:val="20"/>
        </w:rPr>
        <w:t>Yesterday</w:t>
      </w:r>
      <w:r w:rsidR="40AC7236" w:rsidRPr="24BC8EE3">
        <w:rPr>
          <w:rFonts w:ascii="Arial" w:hAnsi="Arial" w:cs="Arial"/>
          <w:i/>
          <w:iCs/>
          <w:sz w:val="20"/>
          <w:szCs w:val="20"/>
        </w:rPr>
        <w:t xml:space="preserve">, </w:t>
      </w:r>
      <w:r w:rsidR="40AC7236" w:rsidRPr="24BC8EE3">
        <w:rPr>
          <w:rFonts w:ascii="Arial" w:hAnsi="Arial" w:cs="Arial"/>
          <w:sz w:val="20"/>
          <w:szCs w:val="20"/>
        </w:rPr>
        <w:t>the Government of Ontario tabled its 2026</w:t>
      </w:r>
      <w:r w:rsidR="0062433B">
        <w:rPr>
          <w:rFonts w:ascii="Arial" w:hAnsi="Arial" w:cs="Arial"/>
          <w:sz w:val="20"/>
          <w:szCs w:val="20"/>
        </w:rPr>
        <w:t>-</w:t>
      </w:r>
      <w:r w:rsidR="40AC7236" w:rsidRPr="24BC8EE3">
        <w:rPr>
          <w:rFonts w:ascii="Arial" w:hAnsi="Arial" w:cs="Arial"/>
          <w:sz w:val="20"/>
          <w:szCs w:val="20"/>
        </w:rPr>
        <w:t>2027 Budget,</w:t>
      </w:r>
      <w:r w:rsidR="498B7275" w:rsidRPr="24BC8EE3">
        <w:rPr>
          <w:rFonts w:ascii="Arial" w:hAnsi="Arial" w:cs="Arial"/>
          <w:sz w:val="20"/>
          <w:szCs w:val="20"/>
        </w:rPr>
        <w:t xml:space="preserve"> </w:t>
      </w:r>
      <w:r w:rsidR="40AC7236" w:rsidRPr="24BC8EE3">
        <w:rPr>
          <w:rFonts w:ascii="Arial" w:hAnsi="Arial" w:cs="Arial"/>
          <w:b/>
          <w:bCs/>
          <w:i/>
          <w:iCs/>
          <w:sz w:val="20"/>
          <w:szCs w:val="20"/>
        </w:rPr>
        <w:t>“</w:t>
      </w:r>
      <w:r w:rsidR="65196F8F" w:rsidRPr="24BC8EE3">
        <w:rPr>
          <w:rFonts w:ascii="Arial" w:hAnsi="Arial" w:cs="Arial"/>
          <w:b/>
          <w:bCs/>
          <w:i/>
          <w:iCs/>
          <w:sz w:val="20"/>
          <w:szCs w:val="20"/>
        </w:rPr>
        <w:t>A Plan to Protect Ontario”</w:t>
      </w:r>
    </w:p>
    <w:p w14:paraId="2852EAE9" w14:textId="77777777" w:rsidR="00E851B7" w:rsidRPr="0023114F" w:rsidRDefault="40AC7236" w:rsidP="24BC8EE3">
      <w:pPr>
        <w:rPr>
          <w:rFonts w:ascii="Arial" w:hAnsi="Arial" w:cs="Arial"/>
          <w:b/>
          <w:bCs/>
          <w:sz w:val="20"/>
          <w:szCs w:val="20"/>
        </w:rPr>
      </w:pPr>
      <w:r w:rsidRPr="24BC8EE3">
        <w:rPr>
          <w:rFonts w:ascii="Arial" w:hAnsi="Arial" w:cs="Arial"/>
          <w:b/>
          <w:bCs/>
          <w:sz w:val="20"/>
          <w:szCs w:val="20"/>
        </w:rPr>
        <w:t>Key Points of the Budget Include:</w:t>
      </w:r>
    </w:p>
    <w:p w14:paraId="399478DC" w14:textId="33E9CB37" w:rsidR="002C4701" w:rsidRPr="0023114F" w:rsidRDefault="002C4701" w:rsidP="002C4701">
      <w:pPr>
        <w:pStyle w:val="ListParagraph"/>
        <w:numPr>
          <w:ilvl w:val="0"/>
          <w:numId w:val="13"/>
        </w:numPr>
        <w:spacing w:after="0" w:line="240" w:lineRule="auto"/>
        <w:rPr>
          <w:rFonts w:ascii="Arial" w:eastAsia="Times New Roman" w:hAnsi="Arial" w:cs="Arial"/>
          <w:i/>
          <w:iCs/>
          <w:sz w:val="20"/>
          <w:szCs w:val="20"/>
          <w:lang w:eastAsia="en-GB"/>
          <w14:ligatures w14:val="none"/>
        </w:rPr>
      </w:pPr>
      <w:r w:rsidRPr="0023114F">
        <w:rPr>
          <w:rFonts w:ascii="Arial" w:eastAsia="Times New Roman" w:hAnsi="Arial" w:cs="Arial"/>
          <w:b/>
          <w:bCs/>
          <w:i/>
          <w:iCs/>
          <w:sz w:val="20"/>
          <w:szCs w:val="20"/>
          <w:lang w:eastAsia="en-GB"/>
          <w14:ligatures w14:val="none"/>
        </w:rPr>
        <w:t>$210B capital plan</w:t>
      </w:r>
      <w:r w:rsidRPr="0023114F">
        <w:rPr>
          <w:rFonts w:ascii="Arial" w:eastAsia="Times New Roman" w:hAnsi="Arial" w:cs="Arial"/>
          <w:i/>
          <w:iCs/>
          <w:sz w:val="20"/>
          <w:szCs w:val="20"/>
          <w:lang w:eastAsia="en-GB"/>
          <w14:ligatures w14:val="none"/>
        </w:rPr>
        <w:t xml:space="preserve"> over 10 years to build highways, hospitals, transit, and community infrastructure, including </w:t>
      </w:r>
      <w:r w:rsidRPr="0023114F">
        <w:rPr>
          <w:rFonts w:ascii="Arial" w:eastAsia="Times New Roman" w:hAnsi="Arial" w:cs="Arial"/>
          <w:b/>
          <w:bCs/>
          <w:i/>
          <w:iCs/>
          <w:sz w:val="20"/>
          <w:szCs w:val="20"/>
          <w:lang w:eastAsia="en-GB"/>
          <w14:ligatures w14:val="none"/>
        </w:rPr>
        <w:t>$37B in 2026–</w:t>
      </w:r>
      <w:r w:rsidR="00FC543A">
        <w:rPr>
          <w:rFonts w:ascii="Arial" w:eastAsia="Times New Roman" w:hAnsi="Arial" w:cs="Arial"/>
          <w:b/>
          <w:bCs/>
          <w:i/>
          <w:iCs/>
          <w:sz w:val="20"/>
          <w:szCs w:val="20"/>
          <w:lang w:eastAsia="en-GB"/>
          <w14:ligatures w14:val="none"/>
        </w:rPr>
        <w:t>20</w:t>
      </w:r>
      <w:r w:rsidRPr="0023114F">
        <w:rPr>
          <w:rFonts w:ascii="Arial" w:eastAsia="Times New Roman" w:hAnsi="Arial" w:cs="Arial"/>
          <w:b/>
          <w:bCs/>
          <w:i/>
          <w:iCs/>
          <w:sz w:val="20"/>
          <w:szCs w:val="20"/>
          <w:lang w:eastAsia="en-GB"/>
          <w14:ligatures w14:val="none"/>
        </w:rPr>
        <w:t>27</w:t>
      </w:r>
      <w:r w:rsidRPr="0023114F">
        <w:rPr>
          <w:rFonts w:ascii="Arial" w:eastAsia="Times New Roman" w:hAnsi="Arial" w:cs="Arial"/>
          <w:i/>
          <w:iCs/>
          <w:sz w:val="20"/>
          <w:szCs w:val="20"/>
          <w:lang w:eastAsia="en-GB"/>
          <w14:ligatures w14:val="none"/>
        </w:rPr>
        <w:t xml:space="preserve"> </w:t>
      </w:r>
    </w:p>
    <w:p w14:paraId="0B633151" w14:textId="1C48D80E" w:rsidR="002C4701" w:rsidRPr="0023114F" w:rsidRDefault="002C4701" w:rsidP="002C4701">
      <w:pPr>
        <w:pStyle w:val="ListParagraph"/>
        <w:numPr>
          <w:ilvl w:val="0"/>
          <w:numId w:val="13"/>
        </w:numPr>
        <w:spacing w:after="0" w:line="240" w:lineRule="auto"/>
        <w:rPr>
          <w:rFonts w:ascii="Arial" w:eastAsia="Times New Roman" w:hAnsi="Arial" w:cs="Arial"/>
          <w:i/>
          <w:iCs/>
          <w:sz w:val="20"/>
          <w:szCs w:val="20"/>
          <w:lang w:eastAsia="en-GB"/>
          <w14:ligatures w14:val="none"/>
        </w:rPr>
      </w:pPr>
      <w:r w:rsidRPr="0023114F">
        <w:rPr>
          <w:rFonts w:ascii="Arial" w:eastAsia="Times New Roman" w:hAnsi="Arial" w:cs="Arial"/>
          <w:b/>
          <w:bCs/>
          <w:i/>
          <w:iCs/>
          <w:sz w:val="20"/>
          <w:szCs w:val="20"/>
          <w:lang w:eastAsia="en-GB"/>
          <w14:ligatures w14:val="none"/>
        </w:rPr>
        <w:t>Up to $130,000 in HST relief</w:t>
      </w:r>
      <w:r w:rsidRPr="0023114F">
        <w:rPr>
          <w:rFonts w:ascii="Arial" w:eastAsia="Times New Roman" w:hAnsi="Arial" w:cs="Arial"/>
          <w:i/>
          <w:iCs/>
          <w:sz w:val="20"/>
          <w:szCs w:val="20"/>
          <w:lang w:eastAsia="en-GB"/>
          <w14:ligatures w14:val="none"/>
        </w:rPr>
        <w:t xml:space="preserve"> for new homebuyers, alongside </w:t>
      </w:r>
      <w:r w:rsidRPr="0023114F">
        <w:rPr>
          <w:rFonts w:ascii="Arial" w:eastAsia="Times New Roman" w:hAnsi="Arial" w:cs="Arial"/>
          <w:b/>
          <w:bCs/>
          <w:i/>
          <w:iCs/>
          <w:sz w:val="20"/>
          <w:szCs w:val="20"/>
          <w:lang w:eastAsia="en-GB"/>
          <w14:ligatures w14:val="none"/>
        </w:rPr>
        <w:t>$2.2B in joint federal-provincial housing tax relief</w:t>
      </w:r>
      <w:r w:rsidRPr="0023114F">
        <w:rPr>
          <w:rFonts w:ascii="Arial" w:eastAsia="Times New Roman" w:hAnsi="Arial" w:cs="Arial"/>
          <w:i/>
          <w:iCs/>
          <w:sz w:val="20"/>
          <w:szCs w:val="20"/>
          <w:lang w:eastAsia="en-GB"/>
          <w14:ligatures w14:val="none"/>
        </w:rPr>
        <w:t xml:space="preserve"> </w:t>
      </w:r>
    </w:p>
    <w:p w14:paraId="21559725" w14:textId="057134A7" w:rsidR="002C4701" w:rsidRPr="0023114F" w:rsidRDefault="002C4701" w:rsidP="002C4701">
      <w:pPr>
        <w:pStyle w:val="ListParagraph"/>
        <w:numPr>
          <w:ilvl w:val="0"/>
          <w:numId w:val="13"/>
        </w:numPr>
        <w:spacing w:after="0" w:line="240" w:lineRule="auto"/>
        <w:rPr>
          <w:rFonts w:ascii="Arial" w:eastAsia="Times New Roman" w:hAnsi="Arial" w:cs="Arial"/>
          <w:i/>
          <w:iCs/>
          <w:sz w:val="20"/>
          <w:szCs w:val="20"/>
          <w:lang w:eastAsia="en-GB"/>
          <w14:ligatures w14:val="none"/>
        </w:rPr>
      </w:pPr>
      <w:r w:rsidRPr="0023114F">
        <w:rPr>
          <w:rFonts w:ascii="Arial" w:eastAsia="Times New Roman" w:hAnsi="Arial" w:cs="Arial"/>
          <w:b/>
          <w:bCs/>
          <w:i/>
          <w:iCs/>
          <w:sz w:val="20"/>
          <w:szCs w:val="20"/>
          <w:lang w:eastAsia="en-GB"/>
          <w14:ligatures w14:val="none"/>
        </w:rPr>
        <w:t>$1.1B in small business tax relief</w:t>
      </w:r>
      <w:r w:rsidRPr="0023114F">
        <w:rPr>
          <w:rFonts w:ascii="Arial" w:eastAsia="Times New Roman" w:hAnsi="Arial" w:cs="Arial"/>
          <w:i/>
          <w:iCs/>
          <w:sz w:val="20"/>
          <w:szCs w:val="20"/>
          <w:lang w:eastAsia="en-GB"/>
          <w14:ligatures w14:val="none"/>
        </w:rPr>
        <w:t xml:space="preserve"> over three years by cutting the small business </w:t>
      </w:r>
      <w:r w:rsidR="00FC547F" w:rsidRPr="0023114F">
        <w:rPr>
          <w:rFonts w:ascii="Arial" w:eastAsia="Times New Roman" w:hAnsi="Arial" w:cs="Arial"/>
          <w:i/>
          <w:iCs/>
          <w:sz w:val="20"/>
          <w:szCs w:val="20"/>
          <w:lang w:eastAsia="en-GB"/>
          <w14:ligatures w14:val="none"/>
        </w:rPr>
        <w:t>C</w:t>
      </w:r>
      <w:r w:rsidR="00F478D4" w:rsidRPr="0023114F">
        <w:rPr>
          <w:rFonts w:ascii="Arial" w:eastAsia="Times New Roman" w:hAnsi="Arial" w:cs="Arial"/>
          <w:i/>
          <w:iCs/>
          <w:sz w:val="20"/>
          <w:szCs w:val="20"/>
          <w:lang w:eastAsia="en-GB"/>
          <w14:ligatures w14:val="none"/>
        </w:rPr>
        <w:t xml:space="preserve">orporate </w:t>
      </w:r>
      <w:r w:rsidR="00FC547F" w:rsidRPr="0023114F">
        <w:rPr>
          <w:rFonts w:ascii="Arial" w:eastAsia="Times New Roman" w:hAnsi="Arial" w:cs="Arial"/>
          <w:i/>
          <w:iCs/>
          <w:sz w:val="20"/>
          <w:szCs w:val="20"/>
          <w:lang w:eastAsia="en-GB"/>
          <w14:ligatures w14:val="none"/>
        </w:rPr>
        <w:t>I</w:t>
      </w:r>
      <w:r w:rsidR="00F478D4" w:rsidRPr="0023114F">
        <w:rPr>
          <w:rFonts w:ascii="Arial" w:eastAsia="Times New Roman" w:hAnsi="Arial" w:cs="Arial"/>
          <w:i/>
          <w:iCs/>
          <w:sz w:val="20"/>
          <w:szCs w:val="20"/>
          <w:lang w:eastAsia="en-GB"/>
          <w14:ligatures w14:val="none"/>
        </w:rPr>
        <w:t xml:space="preserve">ncome </w:t>
      </w:r>
      <w:r w:rsidR="00FC547F" w:rsidRPr="0023114F">
        <w:rPr>
          <w:rFonts w:ascii="Arial" w:eastAsia="Times New Roman" w:hAnsi="Arial" w:cs="Arial"/>
          <w:i/>
          <w:iCs/>
          <w:sz w:val="20"/>
          <w:szCs w:val="20"/>
          <w:lang w:eastAsia="en-GB"/>
          <w14:ligatures w14:val="none"/>
        </w:rPr>
        <w:t>T</w:t>
      </w:r>
      <w:r w:rsidR="00F478D4" w:rsidRPr="0023114F">
        <w:rPr>
          <w:rFonts w:ascii="Arial" w:eastAsia="Times New Roman" w:hAnsi="Arial" w:cs="Arial"/>
          <w:i/>
          <w:iCs/>
          <w:sz w:val="20"/>
          <w:szCs w:val="20"/>
          <w:lang w:eastAsia="en-GB"/>
          <w14:ligatures w14:val="none"/>
        </w:rPr>
        <w:t>ax </w:t>
      </w:r>
      <w:r w:rsidR="00FC547F" w:rsidRPr="0023114F">
        <w:rPr>
          <w:rFonts w:ascii="Arial" w:eastAsia="Times New Roman" w:hAnsi="Arial" w:cs="Arial"/>
          <w:i/>
          <w:iCs/>
          <w:sz w:val="20"/>
          <w:szCs w:val="20"/>
          <w:lang w:eastAsia="en-GB"/>
          <w14:ligatures w14:val="none"/>
        </w:rPr>
        <w:t>(</w:t>
      </w:r>
      <w:r w:rsidRPr="0023114F">
        <w:rPr>
          <w:rFonts w:ascii="Arial" w:eastAsia="Times New Roman" w:hAnsi="Arial" w:cs="Arial"/>
          <w:i/>
          <w:iCs/>
          <w:sz w:val="20"/>
          <w:szCs w:val="20"/>
          <w:lang w:eastAsia="en-GB"/>
          <w14:ligatures w14:val="none"/>
        </w:rPr>
        <w:t>CIT</w:t>
      </w:r>
      <w:r w:rsidR="00FC547F" w:rsidRPr="0023114F">
        <w:rPr>
          <w:rFonts w:ascii="Arial" w:eastAsia="Times New Roman" w:hAnsi="Arial" w:cs="Arial"/>
          <w:i/>
          <w:iCs/>
          <w:sz w:val="20"/>
          <w:szCs w:val="20"/>
          <w:lang w:eastAsia="en-GB"/>
          <w14:ligatures w14:val="none"/>
        </w:rPr>
        <w:t>)</w:t>
      </w:r>
      <w:r w:rsidRPr="0023114F">
        <w:rPr>
          <w:rFonts w:ascii="Arial" w:eastAsia="Times New Roman" w:hAnsi="Arial" w:cs="Arial"/>
          <w:i/>
          <w:iCs/>
          <w:sz w:val="20"/>
          <w:szCs w:val="20"/>
          <w:lang w:eastAsia="en-GB"/>
          <w14:ligatures w14:val="none"/>
        </w:rPr>
        <w:t xml:space="preserve"> rate from </w:t>
      </w:r>
      <w:r w:rsidRPr="0023114F">
        <w:rPr>
          <w:rFonts w:ascii="Arial" w:eastAsia="Times New Roman" w:hAnsi="Arial" w:cs="Arial"/>
          <w:b/>
          <w:bCs/>
          <w:i/>
          <w:iCs/>
          <w:sz w:val="20"/>
          <w:szCs w:val="20"/>
          <w:lang w:eastAsia="en-GB"/>
          <w14:ligatures w14:val="none"/>
        </w:rPr>
        <w:t>3.2% to 2.2%</w:t>
      </w:r>
      <w:r w:rsidRPr="0023114F">
        <w:rPr>
          <w:rFonts w:ascii="Arial" w:eastAsia="Times New Roman" w:hAnsi="Arial" w:cs="Arial"/>
          <w:i/>
          <w:iCs/>
          <w:sz w:val="20"/>
          <w:szCs w:val="20"/>
          <w:lang w:eastAsia="en-GB"/>
          <w14:ligatures w14:val="none"/>
        </w:rPr>
        <w:t xml:space="preserve"> </w:t>
      </w:r>
    </w:p>
    <w:p w14:paraId="42768B21" w14:textId="39C198AB" w:rsidR="002C4701" w:rsidRPr="0023114F" w:rsidRDefault="002C4701" w:rsidP="002C4701">
      <w:pPr>
        <w:pStyle w:val="ListParagraph"/>
        <w:numPr>
          <w:ilvl w:val="0"/>
          <w:numId w:val="13"/>
        </w:numPr>
        <w:rPr>
          <w:rFonts w:ascii="Arial" w:eastAsia="Times New Roman" w:hAnsi="Arial" w:cs="Arial"/>
          <w:i/>
          <w:iCs/>
          <w:sz w:val="20"/>
          <w:szCs w:val="20"/>
          <w:lang w:eastAsia="en-GB"/>
          <w14:ligatures w14:val="none"/>
        </w:rPr>
      </w:pPr>
      <w:r w:rsidRPr="0023114F">
        <w:rPr>
          <w:rFonts w:ascii="Arial" w:eastAsia="Times New Roman" w:hAnsi="Arial" w:cs="Arial"/>
          <w:i/>
          <w:iCs/>
          <w:sz w:val="20"/>
          <w:szCs w:val="20"/>
          <w:lang w:eastAsia="en-GB"/>
          <w14:ligatures w14:val="none"/>
        </w:rPr>
        <w:t xml:space="preserve">Major investments in services, including </w:t>
      </w:r>
      <w:r w:rsidRPr="0023114F">
        <w:rPr>
          <w:rFonts w:ascii="Arial" w:eastAsia="Times New Roman" w:hAnsi="Arial" w:cs="Arial"/>
          <w:b/>
          <w:bCs/>
          <w:i/>
          <w:iCs/>
          <w:sz w:val="20"/>
          <w:szCs w:val="20"/>
          <w:lang w:eastAsia="en-GB"/>
          <w14:ligatures w14:val="none"/>
        </w:rPr>
        <w:t>nearly $</w:t>
      </w:r>
      <w:r w:rsidRPr="37601921">
        <w:rPr>
          <w:rFonts w:ascii="Arial" w:eastAsia="Times New Roman" w:hAnsi="Arial" w:cs="Arial"/>
          <w:b/>
          <w:bCs/>
          <w:i/>
          <w:iCs/>
          <w:sz w:val="20"/>
          <w:szCs w:val="20"/>
          <w:lang w:eastAsia="en-GB"/>
          <w14:ligatures w14:val="none"/>
        </w:rPr>
        <w:t>1</w:t>
      </w:r>
      <w:r w:rsidR="057072B0" w:rsidRPr="37601921">
        <w:rPr>
          <w:rFonts w:ascii="Arial" w:eastAsia="Times New Roman" w:hAnsi="Arial" w:cs="Arial"/>
          <w:b/>
          <w:bCs/>
          <w:i/>
          <w:iCs/>
          <w:sz w:val="20"/>
          <w:szCs w:val="20"/>
          <w:lang w:eastAsia="en-GB"/>
          <w14:ligatures w14:val="none"/>
        </w:rPr>
        <w:t>86M</w:t>
      </w:r>
      <w:r w:rsidRPr="0B1D5E65">
        <w:rPr>
          <w:rFonts w:ascii="Arial" w:eastAsia="Times New Roman" w:hAnsi="Arial" w:cs="Arial"/>
          <w:b/>
          <w:bCs/>
          <w:i/>
          <w:iCs/>
          <w:sz w:val="20"/>
          <w:szCs w:val="20"/>
          <w:lang w:eastAsia="en-GB"/>
          <w14:ligatures w14:val="none"/>
        </w:rPr>
        <w:t xml:space="preserve"> </w:t>
      </w:r>
      <w:r w:rsidR="5E079018" w:rsidRPr="3990ABE7">
        <w:rPr>
          <w:rFonts w:ascii="Arial" w:eastAsia="Times New Roman" w:hAnsi="Arial" w:cs="Arial"/>
          <w:b/>
          <w:bCs/>
          <w:i/>
          <w:iCs/>
          <w:sz w:val="20"/>
          <w:szCs w:val="20"/>
          <w:lang w:eastAsia="en-GB"/>
          <w14:ligatures w14:val="none"/>
        </w:rPr>
        <w:t xml:space="preserve">in new funding </w:t>
      </w:r>
      <w:r w:rsidRPr="0023114F">
        <w:rPr>
          <w:rFonts w:ascii="Arial" w:eastAsia="Times New Roman" w:hAnsi="Arial" w:cs="Arial"/>
          <w:b/>
          <w:bCs/>
          <w:i/>
          <w:iCs/>
          <w:sz w:val="20"/>
          <w:szCs w:val="20"/>
          <w:lang w:eastAsia="en-GB"/>
          <w14:ligatures w14:val="none"/>
        </w:rPr>
        <w:t>for autism services</w:t>
      </w:r>
      <w:r w:rsidRPr="0023114F">
        <w:rPr>
          <w:rFonts w:ascii="Arial" w:eastAsia="Times New Roman" w:hAnsi="Arial" w:cs="Arial"/>
          <w:i/>
          <w:iCs/>
          <w:sz w:val="20"/>
          <w:szCs w:val="20"/>
          <w:lang w:eastAsia="en-GB"/>
          <w14:ligatures w14:val="none"/>
        </w:rPr>
        <w:t xml:space="preserve">, </w:t>
      </w:r>
      <w:r w:rsidRPr="0023114F">
        <w:rPr>
          <w:rFonts w:ascii="Arial" w:eastAsia="Times New Roman" w:hAnsi="Arial" w:cs="Arial"/>
          <w:b/>
          <w:bCs/>
          <w:i/>
          <w:iCs/>
          <w:sz w:val="20"/>
          <w:szCs w:val="20"/>
          <w:lang w:eastAsia="en-GB"/>
          <w14:ligatures w14:val="none"/>
        </w:rPr>
        <w:t>$3.4B for primary care</w:t>
      </w:r>
      <w:r w:rsidRPr="0023114F">
        <w:rPr>
          <w:rFonts w:ascii="Arial" w:eastAsia="Times New Roman" w:hAnsi="Arial" w:cs="Arial"/>
          <w:i/>
          <w:iCs/>
          <w:sz w:val="20"/>
          <w:szCs w:val="20"/>
          <w:lang w:eastAsia="en-GB"/>
          <w14:ligatures w14:val="none"/>
        </w:rPr>
        <w:t xml:space="preserve">, and </w:t>
      </w:r>
      <w:r w:rsidRPr="0023114F">
        <w:rPr>
          <w:rFonts w:ascii="Arial" w:eastAsia="Times New Roman" w:hAnsi="Arial" w:cs="Arial"/>
          <w:b/>
          <w:bCs/>
          <w:i/>
          <w:iCs/>
          <w:sz w:val="20"/>
          <w:szCs w:val="20"/>
          <w:lang w:eastAsia="en-GB"/>
          <w14:ligatures w14:val="none"/>
        </w:rPr>
        <w:t>$64B in health infrastructure</w:t>
      </w:r>
      <w:r w:rsidRPr="0023114F">
        <w:rPr>
          <w:rFonts w:ascii="Arial" w:eastAsia="Times New Roman" w:hAnsi="Arial" w:cs="Arial"/>
          <w:i/>
          <w:iCs/>
          <w:sz w:val="20"/>
          <w:szCs w:val="20"/>
          <w:lang w:eastAsia="en-GB"/>
          <w14:ligatures w14:val="none"/>
        </w:rPr>
        <w:t xml:space="preserve"> over the next decade</w:t>
      </w:r>
    </w:p>
    <w:p w14:paraId="02C0BA96" w14:textId="3F381707" w:rsidR="00E851B7" w:rsidRPr="00D60E44" w:rsidRDefault="618DFEF1" w:rsidP="00E851B7">
      <w:pPr>
        <w:rPr>
          <w:rFonts w:ascii="Arial" w:hAnsi="Arial" w:cs="Arial"/>
          <w:sz w:val="20"/>
          <w:szCs w:val="20"/>
        </w:rPr>
      </w:pPr>
      <w:r w:rsidRPr="24BC8EE3">
        <w:rPr>
          <w:rFonts w:ascii="Arial" w:hAnsi="Arial" w:cs="Arial"/>
          <w:sz w:val="20"/>
          <w:szCs w:val="20"/>
        </w:rPr>
        <w:t>Community Living Toronto (</w:t>
      </w:r>
      <w:r w:rsidR="29149359" w:rsidRPr="24BC8EE3">
        <w:rPr>
          <w:rFonts w:ascii="Arial" w:hAnsi="Arial" w:cs="Arial"/>
          <w:sz w:val="20"/>
          <w:szCs w:val="20"/>
        </w:rPr>
        <w:t>CLTO) is</w:t>
      </w:r>
      <w:r w:rsidR="40AC7236" w:rsidRPr="24BC8EE3">
        <w:rPr>
          <w:rFonts w:ascii="Arial" w:hAnsi="Arial" w:cs="Arial"/>
          <w:sz w:val="20"/>
          <w:szCs w:val="20"/>
        </w:rPr>
        <w:t xml:space="preserve"> especially thankful for the government’s commitment to</w:t>
      </w:r>
      <w:r w:rsidR="635E0909" w:rsidRPr="24BC8EE3">
        <w:rPr>
          <w:rFonts w:ascii="Arial" w:hAnsi="Arial" w:cs="Arial"/>
          <w:sz w:val="20"/>
          <w:szCs w:val="20"/>
        </w:rPr>
        <w:t xml:space="preserve"> an additional </w:t>
      </w:r>
      <w:r w:rsidR="635E0909" w:rsidRPr="24BC8EE3">
        <w:rPr>
          <w:rFonts w:ascii="Arial" w:hAnsi="Arial" w:cs="Arial"/>
          <w:b/>
          <w:bCs/>
          <w:sz w:val="20"/>
          <w:szCs w:val="20"/>
        </w:rPr>
        <w:t>$407</w:t>
      </w:r>
      <w:r w:rsidR="29149359" w:rsidRPr="24BC8EE3">
        <w:rPr>
          <w:rFonts w:ascii="Arial" w:hAnsi="Arial" w:cs="Arial"/>
          <w:b/>
          <w:bCs/>
          <w:sz w:val="20"/>
          <w:szCs w:val="20"/>
        </w:rPr>
        <w:t>M</w:t>
      </w:r>
      <w:r w:rsidR="635E0909" w:rsidRPr="24BC8EE3">
        <w:rPr>
          <w:rFonts w:ascii="Arial" w:hAnsi="Arial" w:cs="Arial"/>
          <w:sz w:val="20"/>
          <w:szCs w:val="20"/>
        </w:rPr>
        <w:t xml:space="preserve"> over three years to help community organi</w:t>
      </w:r>
      <w:r w:rsidR="279F4A76" w:rsidRPr="24BC8EE3">
        <w:rPr>
          <w:rFonts w:ascii="Arial" w:hAnsi="Arial" w:cs="Arial"/>
          <w:sz w:val="20"/>
          <w:szCs w:val="20"/>
        </w:rPr>
        <w:t>z</w:t>
      </w:r>
      <w:r w:rsidR="635E0909" w:rsidRPr="24BC8EE3">
        <w:rPr>
          <w:rFonts w:ascii="Arial" w:hAnsi="Arial" w:cs="Arial"/>
          <w:sz w:val="20"/>
          <w:szCs w:val="20"/>
        </w:rPr>
        <w:t>ations</w:t>
      </w:r>
      <w:r w:rsidR="505302FF" w:rsidRPr="24BC8EE3">
        <w:rPr>
          <w:rFonts w:ascii="Arial" w:hAnsi="Arial" w:cs="Arial"/>
          <w:sz w:val="20"/>
          <w:szCs w:val="20"/>
        </w:rPr>
        <w:t xml:space="preserve">, including </w:t>
      </w:r>
      <w:r w:rsidR="1A702AAC" w:rsidRPr="24BC8EE3">
        <w:rPr>
          <w:rFonts w:ascii="Arial" w:hAnsi="Arial" w:cs="Arial"/>
          <w:sz w:val="20"/>
          <w:szCs w:val="20"/>
        </w:rPr>
        <w:t>agencies strengthen</w:t>
      </w:r>
      <w:r w:rsidR="30483813" w:rsidRPr="24BC8EE3">
        <w:rPr>
          <w:rFonts w:ascii="Arial" w:hAnsi="Arial" w:cs="Arial"/>
          <w:sz w:val="20"/>
          <w:szCs w:val="20"/>
        </w:rPr>
        <w:t>ing</w:t>
      </w:r>
      <w:r w:rsidR="1A702AAC" w:rsidRPr="24BC8EE3">
        <w:rPr>
          <w:rFonts w:ascii="Arial" w:hAnsi="Arial" w:cs="Arial"/>
          <w:sz w:val="20"/>
          <w:szCs w:val="20"/>
        </w:rPr>
        <w:t xml:space="preserve"> support</w:t>
      </w:r>
      <w:r w:rsidR="561B5E48" w:rsidRPr="24BC8EE3">
        <w:rPr>
          <w:rFonts w:ascii="Arial" w:hAnsi="Arial" w:cs="Arial"/>
          <w:sz w:val="20"/>
          <w:szCs w:val="20"/>
        </w:rPr>
        <w:t>s</w:t>
      </w:r>
      <w:r w:rsidR="1A702AAC" w:rsidRPr="24BC8EE3">
        <w:rPr>
          <w:rFonts w:ascii="Arial" w:hAnsi="Arial" w:cs="Arial"/>
          <w:sz w:val="20"/>
          <w:szCs w:val="20"/>
        </w:rPr>
        <w:t xml:space="preserve"> for individuals with developmental disabilities, as well as for survivors of gender-based violence or human trafficking, </w:t>
      </w:r>
      <w:r w:rsidR="635E0909" w:rsidRPr="24BC8EE3">
        <w:rPr>
          <w:rFonts w:ascii="Arial" w:hAnsi="Arial" w:cs="Arial"/>
          <w:sz w:val="20"/>
          <w:szCs w:val="20"/>
        </w:rPr>
        <w:t xml:space="preserve">manage rising operational costs and continue delivering vital services to people who need them. </w:t>
      </w:r>
      <w:r w:rsidR="11B1A961" w:rsidRPr="24BC8EE3">
        <w:rPr>
          <w:rFonts w:ascii="Arial" w:hAnsi="Arial" w:cs="Arial"/>
          <w:sz w:val="20"/>
          <w:szCs w:val="20"/>
        </w:rPr>
        <w:t>We understand that t</w:t>
      </w:r>
      <w:r w:rsidR="29149359" w:rsidRPr="24BC8EE3">
        <w:rPr>
          <w:rFonts w:ascii="Arial" w:hAnsi="Arial" w:cs="Arial"/>
          <w:sz w:val="20"/>
          <w:szCs w:val="20"/>
        </w:rPr>
        <w:t>his will represent a</w:t>
      </w:r>
      <w:r w:rsidR="29149359" w:rsidRPr="24BC8EE3">
        <w:rPr>
          <w:rFonts w:ascii="Arial" w:hAnsi="Arial" w:cs="Arial"/>
          <w:b/>
          <w:bCs/>
          <w:sz w:val="20"/>
          <w:szCs w:val="20"/>
        </w:rPr>
        <w:t xml:space="preserve"> 3</w:t>
      </w:r>
      <w:r w:rsidR="5DEBC78E" w:rsidRPr="24BC8EE3">
        <w:rPr>
          <w:rFonts w:ascii="Arial" w:hAnsi="Arial" w:cs="Arial"/>
          <w:b/>
          <w:bCs/>
          <w:sz w:val="20"/>
          <w:szCs w:val="20"/>
        </w:rPr>
        <w:t xml:space="preserve"> per cent</w:t>
      </w:r>
      <w:r w:rsidR="29149359" w:rsidRPr="24BC8EE3">
        <w:rPr>
          <w:rFonts w:ascii="Arial" w:hAnsi="Arial" w:cs="Arial"/>
          <w:b/>
          <w:bCs/>
          <w:sz w:val="20"/>
          <w:szCs w:val="20"/>
        </w:rPr>
        <w:t xml:space="preserve"> increase</w:t>
      </w:r>
      <w:r w:rsidR="40AC7236" w:rsidRPr="24BC8EE3">
        <w:rPr>
          <w:rFonts w:ascii="Arial" w:hAnsi="Arial" w:cs="Arial"/>
          <w:b/>
          <w:bCs/>
          <w:sz w:val="20"/>
          <w:szCs w:val="20"/>
        </w:rPr>
        <w:t xml:space="preserve"> </w:t>
      </w:r>
      <w:r w:rsidR="40AC7236" w:rsidRPr="24BC8EE3">
        <w:rPr>
          <w:rFonts w:ascii="Arial" w:hAnsi="Arial" w:cs="Arial"/>
          <w:sz w:val="20"/>
          <w:szCs w:val="20"/>
        </w:rPr>
        <w:t xml:space="preserve">to base funding for Developmental Services Transfer Payment Agencies across </w:t>
      </w:r>
      <w:r w:rsidR="78CE6DB4" w:rsidRPr="24BC8EE3">
        <w:rPr>
          <w:rFonts w:ascii="Arial" w:hAnsi="Arial" w:cs="Arial"/>
          <w:sz w:val="20"/>
          <w:szCs w:val="20"/>
        </w:rPr>
        <w:t>Ontario</w:t>
      </w:r>
      <w:r w:rsidR="40AC7236" w:rsidRPr="24BC8EE3">
        <w:rPr>
          <w:rFonts w:ascii="Arial" w:hAnsi="Arial" w:cs="Arial"/>
          <w:sz w:val="20"/>
          <w:szCs w:val="20"/>
        </w:rPr>
        <w:t>, including Community Living Toronto. This investment directly reflects the advocacy priorities the sector has advanced for several years</w:t>
      </w:r>
      <w:r w:rsidR="29149359" w:rsidRPr="24BC8EE3">
        <w:rPr>
          <w:rFonts w:ascii="Arial" w:hAnsi="Arial" w:cs="Arial"/>
          <w:sz w:val="20"/>
          <w:szCs w:val="20"/>
        </w:rPr>
        <w:t xml:space="preserve"> </w:t>
      </w:r>
      <w:r w:rsidR="40AC7236" w:rsidRPr="24BC8EE3">
        <w:rPr>
          <w:rFonts w:ascii="Arial" w:hAnsi="Arial" w:cs="Arial"/>
          <w:sz w:val="20"/>
          <w:szCs w:val="20"/>
        </w:rPr>
        <w:t>and represents a critical step toward stabilising services for people with developmental disabilities for years to come.</w:t>
      </w:r>
    </w:p>
    <w:p w14:paraId="0B211A24" w14:textId="781D5876" w:rsidR="00E851B7" w:rsidRPr="0023114F" w:rsidRDefault="00F3384C" w:rsidP="00E851B7">
      <w:pPr>
        <w:rPr>
          <w:rFonts w:ascii="Arial" w:hAnsi="Arial" w:cs="Arial"/>
          <w:sz w:val="20"/>
          <w:szCs w:val="20"/>
        </w:rPr>
      </w:pPr>
      <w:r w:rsidRPr="0023114F">
        <w:rPr>
          <w:rFonts w:ascii="Arial" w:hAnsi="Arial" w:cs="Arial"/>
          <w:sz w:val="20"/>
          <w:szCs w:val="20"/>
        </w:rPr>
        <w:t>Increases to base funding</w:t>
      </w:r>
      <w:r w:rsidR="00E851B7" w:rsidRPr="0023114F">
        <w:rPr>
          <w:rFonts w:ascii="Arial" w:hAnsi="Arial" w:cs="Arial"/>
          <w:sz w:val="20"/>
          <w:szCs w:val="20"/>
        </w:rPr>
        <w:t xml:space="preserve"> </w:t>
      </w:r>
      <w:r w:rsidRPr="0023114F">
        <w:rPr>
          <w:rFonts w:ascii="Arial" w:hAnsi="Arial" w:cs="Arial"/>
          <w:sz w:val="20"/>
          <w:szCs w:val="20"/>
        </w:rPr>
        <w:t>was a</w:t>
      </w:r>
      <w:r w:rsidR="00E851B7" w:rsidRPr="0023114F">
        <w:rPr>
          <w:rFonts w:ascii="Arial" w:hAnsi="Arial" w:cs="Arial"/>
          <w:sz w:val="20"/>
          <w:szCs w:val="20"/>
        </w:rPr>
        <w:t xml:space="preserve"> key ask in CLTO’s Pre-Budget Submission to the Government and represents a renewed recognition that people with developmental disabilities deserve stable supports, </w:t>
      </w:r>
      <w:r w:rsidRPr="0023114F">
        <w:rPr>
          <w:rFonts w:ascii="Arial" w:hAnsi="Arial" w:cs="Arial"/>
          <w:sz w:val="20"/>
          <w:szCs w:val="20"/>
        </w:rPr>
        <w:t>and</w:t>
      </w:r>
      <w:r w:rsidR="00E851B7" w:rsidRPr="0023114F">
        <w:rPr>
          <w:rFonts w:ascii="Arial" w:hAnsi="Arial" w:cs="Arial"/>
          <w:sz w:val="20"/>
          <w:szCs w:val="20"/>
        </w:rPr>
        <w:t xml:space="preserve"> opportunities to thrive in their communities.</w:t>
      </w:r>
    </w:p>
    <w:p w14:paraId="7EA250EB" w14:textId="36C5EE90" w:rsidR="00E851B7" w:rsidRPr="0023114F" w:rsidRDefault="00E851B7" w:rsidP="78191F0E">
      <w:pPr>
        <w:rPr>
          <w:rFonts w:ascii="Arial" w:hAnsi="Arial" w:cs="Arial"/>
          <w:sz w:val="20"/>
          <w:szCs w:val="20"/>
        </w:rPr>
      </w:pPr>
      <w:r w:rsidRPr="52B21757">
        <w:rPr>
          <w:rFonts w:ascii="Arial" w:hAnsi="Arial" w:cs="Arial"/>
          <w:i/>
          <w:iCs/>
          <w:sz w:val="20"/>
          <w:szCs w:val="20"/>
        </w:rPr>
        <w:t>“This investment is truly historic for our sector.</w:t>
      </w:r>
      <w:r w:rsidR="4CB24352" w:rsidRPr="52B21757">
        <w:rPr>
          <w:rFonts w:ascii="Arial" w:hAnsi="Arial" w:cs="Arial"/>
          <w:i/>
          <w:iCs/>
          <w:sz w:val="20"/>
          <w:szCs w:val="20"/>
        </w:rPr>
        <w:t xml:space="preserve"> </w:t>
      </w:r>
      <w:r w:rsidR="47176CEC" w:rsidRPr="52B21757">
        <w:rPr>
          <w:rFonts w:ascii="Arial" w:hAnsi="Arial" w:cs="Arial"/>
          <w:i/>
          <w:iCs/>
          <w:sz w:val="20"/>
          <w:szCs w:val="20"/>
        </w:rPr>
        <w:t>T</w:t>
      </w:r>
      <w:r w:rsidR="00F3384C" w:rsidRPr="52B21757">
        <w:rPr>
          <w:rFonts w:ascii="Arial" w:hAnsi="Arial" w:cs="Arial"/>
          <w:i/>
          <w:iCs/>
          <w:sz w:val="20"/>
          <w:szCs w:val="20"/>
        </w:rPr>
        <w:t>his is the third major commitment from the Ford Government since 2018, representing significant progress and will bring much-needed stability to a sector that has faced long-standing challenges. This momentum will translate into stronger supports, enabling children, adults, and families across Toronto to participate fully in community life, access meaningful activities, and deepen their sense of belonging</w:t>
      </w:r>
      <w:r w:rsidR="007C0C42" w:rsidRPr="52B21757">
        <w:rPr>
          <w:rFonts w:ascii="Arial" w:hAnsi="Arial" w:cs="Arial"/>
          <w:i/>
          <w:iCs/>
          <w:sz w:val="20"/>
          <w:szCs w:val="20"/>
        </w:rPr>
        <w:t>,</w:t>
      </w:r>
      <w:r w:rsidR="006531A0" w:rsidRPr="52B21757">
        <w:rPr>
          <w:rFonts w:ascii="Arial" w:hAnsi="Arial" w:cs="Arial"/>
          <w:i/>
          <w:iCs/>
          <w:sz w:val="20"/>
          <w:szCs w:val="20"/>
        </w:rPr>
        <w:t>”</w:t>
      </w:r>
      <w:r w:rsidR="006531A0" w:rsidRPr="52B21757">
        <w:rPr>
          <w:rFonts w:ascii="Arial" w:hAnsi="Arial" w:cs="Arial"/>
          <w:sz w:val="20"/>
          <w:szCs w:val="20"/>
        </w:rPr>
        <w:t xml:space="preserve"> </w:t>
      </w:r>
      <w:r w:rsidR="7169BFC2" w:rsidRPr="52B21757">
        <w:rPr>
          <w:rFonts w:ascii="Arial" w:hAnsi="Arial" w:cs="Arial"/>
          <w:sz w:val="20"/>
          <w:szCs w:val="20"/>
        </w:rPr>
        <w:t xml:space="preserve">said </w:t>
      </w:r>
      <w:r w:rsidR="7169BFC2" w:rsidRPr="52B21757">
        <w:rPr>
          <w:rFonts w:ascii="Arial" w:hAnsi="Arial" w:cs="Arial"/>
          <w:b/>
          <w:bCs/>
          <w:sz w:val="20"/>
          <w:szCs w:val="20"/>
        </w:rPr>
        <w:t>Brad Saunders, CEO of Community Living Toronto</w:t>
      </w:r>
      <w:r w:rsidR="4789C5B2" w:rsidRPr="52B21757">
        <w:rPr>
          <w:rFonts w:ascii="Arial" w:hAnsi="Arial" w:cs="Arial"/>
          <w:b/>
          <w:bCs/>
          <w:sz w:val="20"/>
          <w:szCs w:val="20"/>
        </w:rPr>
        <w:t>.</w:t>
      </w:r>
    </w:p>
    <w:p w14:paraId="653C32C0" w14:textId="77777777" w:rsidR="00BE4A56" w:rsidRPr="0023114F" w:rsidRDefault="1C68526D" w:rsidP="00E851B7">
      <w:pPr>
        <w:rPr>
          <w:rFonts w:ascii="Arial" w:hAnsi="Arial" w:cs="Arial"/>
          <w:sz w:val="20"/>
          <w:szCs w:val="20"/>
        </w:rPr>
      </w:pPr>
      <w:r w:rsidRPr="0023114F">
        <w:rPr>
          <w:rFonts w:ascii="Arial" w:hAnsi="Arial" w:cs="Arial"/>
          <w:sz w:val="20"/>
          <w:szCs w:val="20"/>
        </w:rPr>
        <w:t>Investing in developmental services strengthens Ontario’s broader social infrastructure, reducing pressure on hospitals, long-term care, shelters, and emergency systems whil</w:t>
      </w:r>
      <w:r w:rsidR="597FA356" w:rsidRPr="0023114F">
        <w:rPr>
          <w:rFonts w:ascii="Arial" w:hAnsi="Arial" w:cs="Arial"/>
          <w:sz w:val="20"/>
          <w:szCs w:val="20"/>
        </w:rPr>
        <w:t>e</w:t>
      </w:r>
      <w:r w:rsidRPr="0023114F">
        <w:rPr>
          <w:rFonts w:ascii="Arial" w:hAnsi="Arial" w:cs="Arial"/>
          <w:sz w:val="20"/>
          <w:szCs w:val="20"/>
        </w:rPr>
        <w:t xml:space="preserve"> improving quality of life for thousands of individuals and families. This Budget reflects that. </w:t>
      </w:r>
    </w:p>
    <w:p w14:paraId="04985F96" w14:textId="525DB4DF" w:rsidR="00E851B7" w:rsidRPr="0023114F" w:rsidRDefault="40AC7236" w:rsidP="00E851B7">
      <w:pPr>
        <w:rPr>
          <w:rFonts w:ascii="Arial" w:hAnsi="Arial" w:cs="Arial"/>
          <w:sz w:val="20"/>
          <w:szCs w:val="20"/>
        </w:rPr>
      </w:pPr>
      <w:r w:rsidRPr="24BC8EE3">
        <w:rPr>
          <w:rFonts w:ascii="Arial" w:hAnsi="Arial" w:cs="Arial"/>
          <w:sz w:val="20"/>
          <w:szCs w:val="20"/>
        </w:rPr>
        <w:t xml:space="preserve">On behalf of the people and families we support, Community Living Toronto extends our sincere thanks and appreciation to Premier Doug Ford, Minister of Finance Peter Bethlenfalvy, Minister of Children, Community and Social Services Michael Parsa and their staff for </w:t>
      </w:r>
      <w:r w:rsidR="656CC294" w:rsidRPr="24BC8EE3">
        <w:rPr>
          <w:rFonts w:ascii="Arial" w:hAnsi="Arial" w:cs="Arial"/>
          <w:sz w:val="20"/>
          <w:szCs w:val="20"/>
        </w:rPr>
        <w:t>their continued leadership and support for the sector.</w:t>
      </w:r>
    </w:p>
    <w:p w14:paraId="72E159A4" w14:textId="0CB1C399" w:rsidR="63FA4013" w:rsidRDefault="63FA4013" w:rsidP="24BC8EE3">
      <w:pPr>
        <w:rPr>
          <w:rFonts w:ascii="Arial" w:hAnsi="Arial" w:cs="Arial"/>
          <w:sz w:val="20"/>
          <w:szCs w:val="20"/>
        </w:rPr>
      </w:pPr>
      <w:r w:rsidRPr="24BC8EE3">
        <w:rPr>
          <w:rFonts w:ascii="Arial" w:eastAsia="Arial" w:hAnsi="Arial" w:cs="Arial"/>
          <w:sz w:val="20"/>
          <w:szCs w:val="20"/>
        </w:rPr>
        <w:t xml:space="preserve">We remain committed to working with the Government to build on these investments and continue supporting Ontario’s commitment to a more caring and inclusive province, </w:t>
      </w:r>
      <w:r w:rsidRPr="24BC8EE3">
        <w:rPr>
          <w:rFonts w:ascii="Arial" w:hAnsi="Arial" w:cs="Arial"/>
          <w:sz w:val="20"/>
          <w:szCs w:val="20"/>
        </w:rPr>
        <w:t>with direct benefits for thousands of individuals, their families, and the dedicated staff who support them.</w:t>
      </w:r>
    </w:p>
    <w:p w14:paraId="699DB7C8" w14:textId="77777777" w:rsidR="005F5240" w:rsidRDefault="005F5240" w:rsidP="24BC8EE3">
      <w:pPr>
        <w:rPr>
          <w:rFonts w:ascii="Arial" w:hAnsi="Arial" w:cs="Arial"/>
          <w:b/>
          <w:bCs/>
          <w:sz w:val="20"/>
          <w:szCs w:val="20"/>
        </w:rPr>
      </w:pPr>
    </w:p>
    <w:p w14:paraId="3B9E893D" w14:textId="77777777" w:rsidR="005F5240" w:rsidRDefault="005F5240" w:rsidP="24BC8EE3">
      <w:pPr>
        <w:rPr>
          <w:rFonts w:ascii="Arial" w:hAnsi="Arial" w:cs="Arial"/>
          <w:b/>
          <w:bCs/>
          <w:sz w:val="20"/>
          <w:szCs w:val="20"/>
        </w:rPr>
      </w:pPr>
    </w:p>
    <w:p w14:paraId="1B4DED2C" w14:textId="62A0530A" w:rsidR="00931948" w:rsidRPr="0023114F" w:rsidRDefault="217779C0" w:rsidP="24BC8EE3">
      <w:pPr>
        <w:rPr>
          <w:rFonts w:ascii="Arial" w:hAnsi="Arial" w:cs="Arial"/>
          <w:b/>
          <w:bCs/>
          <w:i/>
          <w:iCs/>
          <w:sz w:val="20"/>
          <w:szCs w:val="20"/>
        </w:rPr>
      </w:pPr>
      <w:r w:rsidRPr="24BC8EE3">
        <w:rPr>
          <w:rFonts w:ascii="Arial" w:hAnsi="Arial" w:cs="Arial"/>
          <w:b/>
          <w:bCs/>
          <w:sz w:val="20"/>
          <w:szCs w:val="20"/>
        </w:rPr>
        <w:t>Click here to read the full budget</w:t>
      </w:r>
      <w:r w:rsidR="2C7FCB8C" w:rsidRPr="24BC8EE3">
        <w:rPr>
          <w:rFonts w:ascii="Arial" w:hAnsi="Arial" w:cs="Arial"/>
          <w:b/>
          <w:bCs/>
          <w:sz w:val="20"/>
          <w:szCs w:val="20"/>
        </w:rPr>
        <w:t>:</w:t>
      </w:r>
      <w:r w:rsidRPr="24BC8EE3">
        <w:rPr>
          <w:rFonts w:ascii="Arial" w:hAnsi="Arial" w:cs="Arial"/>
          <w:sz w:val="20"/>
          <w:szCs w:val="20"/>
        </w:rPr>
        <w:t xml:space="preserve"> </w:t>
      </w:r>
      <w:hyperlink r:id="rId10">
        <w:r w:rsidR="0E1782FD" w:rsidRPr="24BC8EE3">
          <w:rPr>
            <w:rStyle w:val="Hyperlink"/>
            <w:rFonts w:ascii="Arial" w:hAnsi="Arial" w:cs="Arial"/>
            <w:b/>
            <w:bCs/>
            <w:i/>
            <w:iCs/>
            <w:sz w:val="20"/>
            <w:szCs w:val="20"/>
          </w:rPr>
          <w:t>“A Plan to Protect Ontario”</w:t>
        </w:r>
      </w:hyperlink>
    </w:p>
    <w:p w14:paraId="66797DF0" w14:textId="1A29DF91" w:rsidR="0023114F" w:rsidRDefault="505302FF" w:rsidP="00931948">
      <w:r w:rsidRPr="24BC8EE3">
        <w:rPr>
          <w:rFonts w:ascii="Arial" w:hAnsi="Arial" w:cs="Arial"/>
          <w:b/>
          <w:bCs/>
          <w:sz w:val="20"/>
          <w:szCs w:val="20"/>
        </w:rPr>
        <w:t>The Ministry of Finance 2026 Budget Page can be found here</w:t>
      </w:r>
      <w:r w:rsidRPr="24BC8EE3">
        <w:rPr>
          <w:rFonts w:ascii="Arial" w:hAnsi="Arial" w:cs="Arial"/>
          <w:b/>
          <w:bCs/>
          <w:i/>
          <w:iCs/>
          <w:sz w:val="20"/>
          <w:szCs w:val="20"/>
        </w:rPr>
        <w:t xml:space="preserve">: </w:t>
      </w:r>
      <w:hyperlink r:id="rId11">
        <w:r w:rsidRPr="24BC8EE3">
          <w:rPr>
            <w:rStyle w:val="Hyperlink"/>
            <w:rFonts w:ascii="Arial" w:hAnsi="Arial" w:cs="Arial"/>
            <w:b/>
            <w:bCs/>
            <w:i/>
            <w:iCs/>
            <w:sz w:val="20"/>
            <w:szCs w:val="20"/>
          </w:rPr>
          <w:t>2026 Ontario Budget | A Plan to Protect Ontario</w:t>
        </w:r>
      </w:hyperlink>
    </w:p>
    <w:p w14:paraId="4EF5781F" w14:textId="77777777" w:rsidR="00A15740" w:rsidRDefault="549877D7" w:rsidP="24BC8EE3">
      <w:pPr>
        <w:rPr>
          <w:rFonts w:ascii="Arial" w:eastAsia="Arial" w:hAnsi="Arial" w:cs="Arial"/>
          <w:b/>
          <w:bCs/>
          <w:sz w:val="20"/>
          <w:szCs w:val="20"/>
        </w:rPr>
      </w:pPr>
      <w:r w:rsidRPr="24BC8EE3">
        <w:rPr>
          <w:rFonts w:ascii="Arial" w:eastAsia="Arial" w:hAnsi="Arial" w:cs="Arial"/>
          <w:b/>
          <w:bCs/>
          <w:sz w:val="20"/>
          <w:szCs w:val="20"/>
        </w:rPr>
        <w:t>About Community Living Toronto</w:t>
      </w:r>
    </w:p>
    <w:p w14:paraId="28EFFD18" w14:textId="1CB4B706" w:rsidR="00A15740" w:rsidRDefault="37ADD10C" w:rsidP="2379FF8B">
      <w:pPr>
        <w:rPr>
          <w:rFonts w:ascii="Arial" w:hAnsi="Arial" w:cs="Arial"/>
          <w:sz w:val="20"/>
          <w:szCs w:val="20"/>
        </w:rPr>
      </w:pPr>
      <w:r w:rsidRPr="2379FF8B">
        <w:rPr>
          <w:rFonts w:ascii="Arial" w:hAnsi="Arial" w:cs="Arial"/>
          <w:sz w:val="20"/>
          <w:szCs w:val="20"/>
        </w:rPr>
        <w:t xml:space="preserve">Community Living Toronto has long been a source of support for people with an intellectual disability and their families. Community Living Toronto offers a wide range of services including respite, person-directed planning, employment supports, supported living, and community-based activities. </w:t>
      </w:r>
    </w:p>
    <w:p w14:paraId="46633B10" w14:textId="1877BDD1" w:rsidR="00A15740" w:rsidRDefault="6FBF3C81" w:rsidP="2379FF8B">
      <w:pPr>
        <w:rPr>
          <w:rFonts w:ascii="Arial" w:hAnsi="Arial" w:cs="Arial"/>
          <w:sz w:val="20"/>
          <w:szCs w:val="20"/>
        </w:rPr>
      </w:pPr>
      <w:r w:rsidRPr="24BC8EE3">
        <w:rPr>
          <w:rFonts w:ascii="Arial" w:hAnsi="Arial" w:cs="Arial"/>
          <w:sz w:val="20"/>
          <w:szCs w:val="20"/>
        </w:rPr>
        <w:t>Community Living Toronto is proud to support over 4,000 individuals and their families in more than 80 locations across Toronto. The “community living movement” began with families who wanted their children to live in the community, rather than institutions. Today, Community Living Toronto continues to advocate for inclusive communities and support the rights and choices of people with an intellectual disability.</w:t>
      </w:r>
    </w:p>
    <w:p w14:paraId="69E65E78" w14:textId="1A44C0F6" w:rsidR="5766FF33" w:rsidRDefault="099D1915" w:rsidP="24BC8EE3">
      <w:pPr>
        <w:spacing w:after="0"/>
        <w:rPr>
          <w:rFonts w:ascii="Arial" w:eastAsia="Arial" w:hAnsi="Arial" w:cs="Arial"/>
          <w:color w:val="222222"/>
          <w:sz w:val="20"/>
          <w:szCs w:val="20"/>
        </w:rPr>
      </w:pPr>
      <w:r w:rsidRPr="24BC8EE3">
        <w:rPr>
          <w:rFonts w:ascii="Arial" w:eastAsia="Arial" w:hAnsi="Arial" w:cs="Arial"/>
          <w:b/>
          <w:bCs/>
          <w:sz w:val="20"/>
          <w:szCs w:val="20"/>
        </w:rPr>
        <w:t xml:space="preserve">For more information, please contact: </w:t>
      </w:r>
      <w:r w:rsidR="5766FF33">
        <w:br/>
      </w:r>
      <w:r w:rsidRPr="24BC8EE3">
        <w:rPr>
          <w:rFonts w:ascii="Arial" w:eastAsia="Arial" w:hAnsi="Arial" w:cs="Arial"/>
          <w:sz w:val="20"/>
          <w:szCs w:val="20"/>
        </w:rPr>
        <w:t>Petronilla Ndebele</w:t>
      </w:r>
      <w:r w:rsidR="5766FF33">
        <w:br/>
      </w:r>
      <w:r w:rsidRPr="24BC8EE3">
        <w:rPr>
          <w:rFonts w:ascii="Arial" w:eastAsia="Arial" w:hAnsi="Arial" w:cs="Arial"/>
          <w:sz w:val="20"/>
          <w:szCs w:val="20"/>
        </w:rPr>
        <w:t>Director, Strategic Communications and Stakeholder Relations</w:t>
      </w:r>
      <w:r w:rsidR="5766FF33">
        <w:br/>
      </w:r>
      <w:hyperlink r:id="rId12">
        <w:r w:rsidRPr="24BC8EE3">
          <w:rPr>
            <w:rStyle w:val="Hyperlink"/>
            <w:rFonts w:ascii="Arial" w:eastAsia="Arial" w:hAnsi="Arial" w:cs="Arial"/>
            <w:color w:val="00817B"/>
            <w:sz w:val="20"/>
            <w:szCs w:val="20"/>
          </w:rPr>
          <w:t>petronilla.ndebele@cltoronto.ca</w:t>
        </w:r>
      </w:hyperlink>
    </w:p>
    <w:p w14:paraId="3C76DDBA" w14:textId="4893DB4C" w:rsidR="5766FF33" w:rsidRDefault="49DF5B95" w:rsidP="24BC8EE3">
      <w:pPr>
        <w:spacing w:after="0"/>
        <w:rPr>
          <w:rFonts w:ascii="Arial" w:eastAsia="Arial" w:hAnsi="Arial" w:cs="Arial"/>
          <w:color w:val="222222"/>
          <w:sz w:val="20"/>
          <w:szCs w:val="20"/>
        </w:rPr>
      </w:pPr>
      <w:r w:rsidRPr="24BC8EE3">
        <w:rPr>
          <w:rFonts w:ascii="Arial" w:eastAsia="Arial" w:hAnsi="Arial" w:cs="Arial"/>
          <w:sz w:val="20"/>
          <w:szCs w:val="20"/>
        </w:rPr>
        <w:t>416-356-1532</w:t>
      </w:r>
    </w:p>
    <w:p w14:paraId="1167321A" w14:textId="1DBBED18" w:rsidR="5766FF33" w:rsidRDefault="099D1915" w:rsidP="24BC8EE3">
      <w:pPr>
        <w:spacing w:after="0"/>
        <w:rPr>
          <w:rFonts w:ascii="Arial" w:eastAsia="Arial" w:hAnsi="Arial" w:cs="Arial"/>
          <w:b/>
          <w:bCs/>
          <w:color w:val="222222"/>
          <w:sz w:val="20"/>
          <w:szCs w:val="20"/>
        </w:rPr>
      </w:pPr>
      <w:r w:rsidRPr="24BC8EE3">
        <w:rPr>
          <w:rFonts w:ascii="Arial" w:eastAsia="Arial" w:hAnsi="Arial" w:cs="Arial"/>
          <w:b/>
          <w:bCs/>
          <w:color w:val="222222"/>
          <w:sz w:val="20"/>
          <w:szCs w:val="20"/>
        </w:rPr>
        <w:t>or</w:t>
      </w:r>
    </w:p>
    <w:p w14:paraId="25F4EEE6" w14:textId="47A45251" w:rsidR="5766FF33" w:rsidRDefault="099D1915" w:rsidP="24BC8EE3">
      <w:pPr>
        <w:rPr>
          <w:rFonts w:ascii="Arial" w:eastAsia="Arial" w:hAnsi="Arial" w:cs="Arial"/>
          <w:sz w:val="20"/>
          <w:szCs w:val="20"/>
        </w:rPr>
      </w:pPr>
      <w:r w:rsidRPr="24BC8EE3">
        <w:rPr>
          <w:rFonts w:ascii="Arial" w:eastAsia="Arial" w:hAnsi="Arial" w:cs="Arial"/>
          <w:color w:val="222222"/>
          <w:sz w:val="20"/>
          <w:szCs w:val="20"/>
        </w:rPr>
        <w:t xml:space="preserve">Media at </w:t>
      </w:r>
      <w:hyperlink r:id="rId13">
        <w:r w:rsidRPr="24BC8EE3">
          <w:rPr>
            <w:rStyle w:val="Hyperlink"/>
            <w:rFonts w:ascii="Arial" w:eastAsia="Arial" w:hAnsi="Arial" w:cs="Arial"/>
            <w:sz w:val="20"/>
            <w:szCs w:val="20"/>
          </w:rPr>
          <w:t>media@cltoronto.ca</w:t>
        </w:r>
      </w:hyperlink>
    </w:p>
    <w:p w14:paraId="0D8EAB08" w14:textId="3F1FC27B" w:rsidR="7C9C14C8" w:rsidRDefault="7C9C14C8" w:rsidP="24BC8EE3">
      <w:pPr>
        <w:rPr>
          <w:rFonts w:ascii="Arial" w:eastAsia="Arial" w:hAnsi="Arial" w:cs="Arial"/>
          <w:sz w:val="20"/>
          <w:szCs w:val="20"/>
        </w:rPr>
      </w:pPr>
      <w:r w:rsidRPr="24BC8EE3">
        <w:rPr>
          <w:rFonts w:ascii="Arial" w:eastAsia="Arial" w:hAnsi="Arial" w:cs="Arial"/>
          <w:b/>
          <w:bCs/>
          <w:sz w:val="20"/>
          <w:szCs w:val="20"/>
        </w:rPr>
        <w:t>Follow us on Socials!</w:t>
      </w:r>
      <w:r>
        <w:br/>
      </w:r>
      <w:hyperlink r:id="rId14">
        <w:r w:rsidR="36C383B6" w:rsidRPr="24BC8EE3">
          <w:rPr>
            <w:rStyle w:val="Hyperlink"/>
            <w:rFonts w:ascii="Arial" w:eastAsia="Arial" w:hAnsi="Arial" w:cs="Arial"/>
            <w:sz w:val="20"/>
            <w:szCs w:val="20"/>
          </w:rPr>
          <w:t>Instagram</w:t>
        </w:r>
      </w:hyperlink>
      <w:r w:rsidR="36C383B6" w:rsidRPr="24BC8EE3">
        <w:rPr>
          <w:rFonts w:ascii="Arial" w:eastAsia="Arial" w:hAnsi="Arial" w:cs="Arial"/>
          <w:sz w:val="20"/>
          <w:szCs w:val="20"/>
        </w:rPr>
        <w:t xml:space="preserve"> - </w:t>
      </w:r>
      <w:r w:rsidR="19F4994A" w:rsidRPr="24BC8EE3">
        <w:rPr>
          <w:rFonts w:ascii="Arial" w:eastAsia="Arial" w:hAnsi="Arial" w:cs="Arial"/>
          <w:sz w:val="20"/>
          <w:szCs w:val="20"/>
        </w:rPr>
        <w:t>@cltoronto</w:t>
      </w:r>
      <w:r>
        <w:br/>
      </w:r>
      <w:hyperlink r:id="rId15">
        <w:r w:rsidR="28310337" w:rsidRPr="24BC8EE3">
          <w:rPr>
            <w:rStyle w:val="Hyperlink"/>
            <w:rFonts w:ascii="Arial" w:eastAsia="Arial" w:hAnsi="Arial" w:cs="Arial"/>
            <w:sz w:val="20"/>
            <w:szCs w:val="20"/>
          </w:rPr>
          <w:t>Facebook</w:t>
        </w:r>
      </w:hyperlink>
      <w:r w:rsidR="3520E8C3" w:rsidRPr="24BC8EE3">
        <w:rPr>
          <w:rFonts w:ascii="Arial" w:eastAsia="Arial" w:hAnsi="Arial" w:cs="Arial"/>
          <w:sz w:val="20"/>
          <w:szCs w:val="20"/>
        </w:rPr>
        <w:t xml:space="preserve"> - </w:t>
      </w:r>
      <w:r w:rsidR="56016DFF" w:rsidRPr="24BC8EE3">
        <w:rPr>
          <w:rFonts w:ascii="Arial" w:eastAsia="Arial" w:hAnsi="Arial" w:cs="Arial"/>
          <w:sz w:val="20"/>
          <w:szCs w:val="20"/>
        </w:rPr>
        <w:t>@CLToronto</w:t>
      </w:r>
      <w:r>
        <w:br/>
      </w:r>
      <w:hyperlink r:id="rId16">
        <w:r w:rsidR="53F0AFB3" w:rsidRPr="24BC8EE3">
          <w:rPr>
            <w:rStyle w:val="Hyperlink"/>
            <w:rFonts w:ascii="Arial" w:eastAsia="Arial" w:hAnsi="Arial" w:cs="Arial"/>
            <w:sz w:val="20"/>
            <w:szCs w:val="20"/>
          </w:rPr>
          <w:t>LinkedIn</w:t>
        </w:r>
      </w:hyperlink>
      <w:r w:rsidR="53F0AFB3" w:rsidRPr="24BC8EE3">
        <w:rPr>
          <w:rFonts w:ascii="Arial" w:eastAsia="Arial" w:hAnsi="Arial" w:cs="Arial"/>
          <w:sz w:val="20"/>
          <w:szCs w:val="20"/>
        </w:rPr>
        <w:t xml:space="preserve"> - </w:t>
      </w:r>
      <w:r w:rsidR="0ECA6CC5" w:rsidRPr="24BC8EE3">
        <w:rPr>
          <w:rFonts w:ascii="Arial" w:eastAsia="Arial" w:hAnsi="Arial" w:cs="Arial"/>
          <w:sz w:val="20"/>
          <w:szCs w:val="20"/>
        </w:rPr>
        <w:t>@Community Living Toronto</w:t>
      </w:r>
      <w:r>
        <w:br/>
      </w:r>
      <w:hyperlink r:id="rId17">
        <w:r w:rsidR="52D185E6" w:rsidRPr="24BC8EE3">
          <w:rPr>
            <w:rStyle w:val="Hyperlink"/>
            <w:rFonts w:ascii="Arial" w:eastAsia="Arial" w:hAnsi="Arial" w:cs="Arial"/>
            <w:sz w:val="20"/>
            <w:szCs w:val="20"/>
          </w:rPr>
          <w:t>X</w:t>
        </w:r>
      </w:hyperlink>
      <w:r w:rsidR="52D185E6" w:rsidRPr="24BC8EE3">
        <w:rPr>
          <w:rFonts w:ascii="Arial" w:eastAsia="Arial" w:hAnsi="Arial" w:cs="Arial"/>
          <w:sz w:val="20"/>
          <w:szCs w:val="20"/>
        </w:rPr>
        <w:t xml:space="preserve"> - </w:t>
      </w:r>
      <w:r w:rsidR="65C35988" w:rsidRPr="24BC8EE3">
        <w:rPr>
          <w:rFonts w:ascii="Arial" w:eastAsia="Arial" w:hAnsi="Arial" w:cs="Arial"/>
          <w:sz w:val="20"/>
          <w:szCs w:val="20"/>
        </w:rPr>
        <w:t>@CLToronto</w:t>
      </w:r>
    </w:p>
    <w:p w14:paraId="62967D06" w14:textId="34CD9E96" w:rsidR="52B21757" w:rsidRDefault="52B21757" w:rsidP="24BC8EE3">
      <w:pPr>
        <w:rPr>
          <w:rFonts w:ascii="Arial" w:eastAsia="Arial" w:hAnsi="Arial" w:cs="Arial"/>
          <w:color w:val="222222"/>
          <w:sz w:val="20"/>
          <w:szCs w:val="20"/>
        </w:rPr>
      </w:pPr>
    </w:p>
    <w:p w14:paraId="2E59A354" w14:textId="77777777" w:rsidR="00B33F2D" w:rsidRPr="00CD2309" w:rsidRDefault="00B33F2D" w:rsidP="007A7DDC"/>
    <w:sectPr w:rsidR="00B33F2D" w:rsidRPr="00CD2309" w:rsidSect="00247EF3">
      <w:head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07385" w14:textId="77777777" w:rsidR="00494331" w:rsidRDefault="00494331" w:rsidP="00D60E44">
      <w:pPr>
        <w:spacing w:after="0" w:line="240" w:lineRule="auto"/>
      </w:pPr>
      <w:r>
        <w:separator/>
      </w:r>
    </w:p>
  </w:endnote>
  <w:endnote w:type="continuationSeparator" w:id="0">
    <w:p w14:paraId="4EE5374E" w14:textId="77777777" w:rsidR="00494331" w:rsidRDefault="00494331" w:rsidP="00D60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6783F" w14:textId="77777777" w:rsidR="00494331" w:rsidRDefault="00494331" w:rsidP="00D60E44">
      <w:pPr>
        <w:spacing w:after="0" w:line="240" w:lineRule="auto"/>
      </w:pPr>
      <w:r>
        <w:separator/>
      </w:r>
    </w:p>
  </w:footnote>
  <w:footnote w:type="continuationSeparator" w:id="0">
    <w:p w14:paraId="38D3AE7B" w14:textId="77777777" w:rsidR="00494331" w:rsidRDefault="00494331" w:rsidP="00D60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DEA73" w14:textId="627AF0C2" w:rsidR="00D60E44" w:rsidRDefault="0043161F">
    <w:pPr>
      <w:pStyle w:val="Header"/>
    </w:pPr>
    <w:r w:rsidRPr="000B42B3">
      <w:rPr>
        <w:rFonts w:ascii="Aptos" w:hAnsi="Aptos"/>
        <w:b/>
        <w:bCs/>
        <w:noProof/>
        <w:sz w:val="24"/>
        <w:szCs w:val="24"/>
      </w:rPr>
      <w:drawing>
        <wp:anchor distT="0" distB="0" distL="114300" distR="114300" simplePos="0" relativeHeight="251659264" behindDoc="0" locked="0" layoutInCell="1" allowOverlap="1" wp14:anchorId="21733784" wp14:editId="1296DC8D">
          <wp:simplePos x="0" y="0"/>
          <wp:positionH relativeFrom="margin">
            <wp:posOffset>25400</wp:posOffset>
          </wp:positionH>
          <wp:positionV relativeFrom="paragraph">
            <wp:posOffset>46990</wp:posOffset>
          </wp:positionV>
          <wp:extent cx="2115185" cy="664845"/>
          <wp:effectExtent l="0" t="0" r="0" b="1905"/>
          <wp:wrapSquare wrapText="bothSides"/>
          <wp:docPr id="1471607032"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607032" name="Picture 1" descr="A black background with whit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5185" cy="6648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5FE7"/>
    <w:multiLevelType w:val="hybridMultilevel"/>
    <w:tmpl w:val="F7401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A3538"/>
    <w:multiLevelType w:val="hybridMultilevel"/>
    <w:tmpl w:val="CF54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B5624"/>
    <w:multiLevelType w:val="multilevel"/>
    <w:tmpl w:val="BFF24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6F3567"/>
    <w:multiLevelType w:val="multilevel"/>
    <w:tmpl w:val="C336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4834F0"/>
    <w:multiLevelType w:val="hybridMultilevel"/>
    <w:tmpl w:val="25662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3F69A8"/>
    <w:multiLevelType w:val="multilevel"/>
    <w:tmpl w:val="42983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171DEA"/>
    <w:multiLevelType w:val="multilevel"/>
    <w:tmpl w:val="7FF8A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1E3F05"/>
    <w:multiLevelType w:val="multilevel"/>
    <w:tmpl w:val="D4A0B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31012F"/>
    <w:multiLevelType w:val="multilevel"/>
    <w:tmpl w:val="17240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9291423"/>
    <w:multiLevelType w:val="multilevel"/>
    <w:tmpl w:val="6DB0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FAA2482"/>
    <w:multiLevelType w:val="multilevel"/>
    <w:tmpl w:val="8586E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863303D"/>
    <w:multiLevelType w:val="multilevel"/>
    <w:tmpl w:val="AC2C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BBB185B"/>
    <w:multiLevelType w:val="multilevel"/>
    <w:tmpl w:val="125E1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0418306">
    <w:abstractNumId w:val="3"/>
  </w:num>
  <w:num w:numId="2" w16cid:durableId="1405102192">
    <w:abstractNumId w:val="1"/>
  </w:num>
  <w:num w:numId="3" w16cid:durableId="997423712">
    <w:abstractNumId w:val="0"/>
  </w:num>
  <w:num w:numId="4" w16cid:durableId="1975022137">
    <w:abstractNumId w:val="9"/>
  </w:num>
  <w:num w:numId="5" w16cid:durableId="1920559200">
    <w:abstractNumId w:val="6"/>
  </w:num>
  <w:num w:numId="6" w16cid:durableId="1037199222">
    <w:abstractNumId w:val="12"/>
  </w:num>
  <w:num w:numId="7" w16cid:durableId="1023937646">
    <w:abstractNumId w:val="10"/>
  </w:num>
  <w:num w:numId="8" w16cid:durableId="95948422">
    <w:abstractNumId w:val="2"/>
  </w:num>
  <w:num w:numId="9" w16cid:durableId="1690331669">
    <w:abstractNumId w:val="8"/>
  </w:num>
  <w:num w:numId="10" w16cid:durableId="1448543207">
    <w:abstractNumId w:val="11"/>
  </w:num>
  <w:num w:numId="11" w16cid:durableId="1088816986">
    <w:abstractNumId w:val="7"/>
  </w:num>
  <w:num w:numId="12" w16cid:durableId="1847940026">
    <w:abstractNumId w:val="5"/>
  </w:num>
  <w:num w:numId="13" w16cid:durableId="9114302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640"/>
    <w:rsid w:val="00042055"/>
    <w:rsid w:val="00043FB5"/>
    <w:rsid w:val="00065061"/>
    <w:rsid w:val="00083807"/>
    <w:rsid w:val="0008554E"/>
    <w:rsid w:val="000C71CB"/>
    <w:rsid w:val="000F07E2"/>
    <w:rsid w:val="00111B99"/>
    <w:rsid w:val="00135349"/>
    <w:rsid w:val="00172092"/>
    <w:rsid w:val="00185A4D"/>
    <w:rsid w:val="001865E4"/>
    <w:rsid w:val="001D0124"/>
    <w:rsid w:val="001D6487"/>
    <w:rsid w:val="001F1B1D"/>
    <w:rsid w:val="0023114F"/>
    <w:rsid w:val="0023304C"/>
    <w:rsid w:val="00236D98"/>
    <w:rsid w:val="00237A76"/>
    <w:rsid w:val="00242EC5"/>
    <w:rsid w:val="00247EF3"/>
    <w:rsid w:val="002673A7"/>
    <w:rsid w:val="002B3AA5"/>
    <w:rsid w:val="002C4701"/>
    <w:rsid w:val="002E45CF"/>
    <w:rsid w:val="00302F7A"/>
    <w:rsid w:val="00375852"/>
    <w:rsid w:val="003A57AC"/>
    <w:rsid w:val="003A6EF0"/>
    <w:rsid w:val="003E42E6"/>
    <w:rsid w:val="0043161F"/>
    <w:rsid w:val="00442834"/>
    <w:rsid w:val="00475D4C"/>
    <w:rsid w:val="004844F7"/>
    <w:rsid w:val="00494331"/>
    <w:rsid w:val="004C0A44"/>
    <w:rsid w:val="00501E2D"/>
    <w:rsid w:val="00574DF4"/>
    <w:rsid w:val="005A2DCB"/>
    <w:rsid w:val="005B4E74"/>
    <w:rsid w:val="005D037D"/>
    <w:rsid w:val="005D72D8"/>
    <w:rsid w:val="005F5240"/>
    <w:rsid w:val="006212B3"/>
    <w:rsid w:val="0062433B"/>
    <w:rsid w:val="006369A6"/>
    <w:rsid w:val="00643157"/>
    <w:rsid w:val="00643EBA"/>
    <w:rsid w:val="006531A0"/>
    <w:rsid w:val="00671C1E"/>
    <w:rsid w:val="00673D9D"/>
    <w:rsid w:val="00682BBA"/>
    <w:rsid w:val="00696C06"/>
    <w:rsid w:val="006B00D3"/>
    <w:rsid w:val="00705DA3"/>
    <w:rsid w:val="00712B24"/>
    <w:rsid w:val="00724F78"/>
    <w:rsid w:val="00737176"/>
    <w:rsid w:val="00743F9A"/>
    <w:rsid w:val="007A5242"/>
    <w:rsid w:val="007A7DDC"/>
    <w:rsid w:val="007C0C42"/>
    <w:rsid w:val="007E6A6F"/>
    <w:rsid w:val="0082599D"/>
    <w:rsid w:val="0083196C"/>
    <w:rsid w:val="00833E25"/>
    <w:rsid w:val="008C363E"/>
    <w:rsid w:val="008D0B33"/>
    <w:rsid w:val="008E1478"/>
    <w:rsid w:val="00915916"/>
    <w:rsid w:val="00927640"/>
    <w:rsid w:val="00927A5E"/>
    <w:rsid w:val="00931948"/>
    <w:rsid w:val="00942586"/>
    <w:rsid w:val="00956C24"/>
    <w:rsid w:val="00975CBC"/>
    <w:rsid w:val="009901AF"/>
    <w:rsid w:val="009C05F5"/>
    <w:rsid w:val="009D7320"/>
    <w:rsid w:val="009E68E5"/>
    <w:rsid w:val="009F62FD"/>
    <w:rsid w:val="00A15740"/>
    <w:rsid w:val="00A426C2"/>
    <w:rsid w:val="00A70584"/>
    <w:rsid w:val="00A7070F"/>
    <w:rsid w:val="00A84473"/>
    <w:rsid w:val="00A95749"/>
    <w:rsid w:val="00AB60F7"/>
    <w:rsid w:val="00AF4E44"/>
    <w:rsid w:val="00B33F2D"/>
    <w:rsid w:val="00B55399"/>
    <w:rsid w:val="00B74B9D"/>
    <w:rsid w:val="00BC2C7A"/>
    <w:rsid w:val="00BD2129"/>
    <w:rsid w:val="00BD5EBA"/>
    <w:rsid w:val="00BE4A56"/>
    <w:rsid w:val="00BF10C0"/>
    <w:rsid w:val="00C6083C"/>
    <w:rsid w:val="00C716FE"/>
    <w:rsid w:val="00CD2309"/>
    <w:rsid w:val="00CD7DE5"/>
    <w:rsid w:val="00D05762"/>
    <w:rsid w:val="00D1115E"/>
    <w:rsid w:val="00D245DF"/>
    <w:rsid w:val="00D37870"/>
    <w:rsid w:val="00D60E44"/>
    <w:rsid w:val="00DC635C"/>
    <w:rsid w:val="00E13991"/>
    <w:rsid w:val="00E47732"/>
    <w:rsid w:val="00E832E6"/>
    <w:rsid w:val="00E851B7"/>
    <w:rsid w:val="00EA2934"/>
    <w:rsid w:val="00EB14FE"/>
    <w:rsid w:val="00ED4949"/>
    <w:rsid w:val="00F05E7D"/>
    <w:rsid w:val="00F3384C"/>
    <w:rsid w:val="00F46D2A"/>
    <w:rsid w:val="00F478D4"/>
    <w:rsid w:val="00F672CD"/>
    <w:rsid w:val="00F70A4A"/>
    <w:rsid w:val="00F906AD"/>
    <w:rsid w:val="00FB4274"/>
    <w:rsid w:val="00FC543A"/>
    <w:rsid w:val="00FC547F"/>
    <w:rsid w:val="00FF07C1"/>
    <w:rsid w:val="00FF12EC"/>
    <w:rsid w:val="020FA0F0"/>
    <w:rsid w:val="02F4E245"/>
    <w:rsid w:val="04739201"/>
    <w:rsid w:val="0487C054"/>
    <w:rsid w:val="057072B0"/>
    <w:rsid w:val="0577997D"/>
    <w:rsid w:val="06BAAEEC"/>
    <w:rsid w:val="06D89036"/>
    <w:rsid w:val="099D1915"/>
    <w:rsid w:val="09A8C95B"/>
    <w:rsid w:val="0AD7A785"/>
    <w:rsid w:val="0B1D5E65"/>
    <w:rsid w:val="0E1782FD"/>
    <w:rsid w:val="0ECA6CC5"/>
    <w:rsid w:val="0F7D3DF8"/>
    <w:rsid w:val="107C3400"/>
    <w:rsid w:val="11B1A961"/>
    <w:rsid w:val="122C9EDB"/>
    <w:rsid w:val="12BFF1EC"/>
    <w:rsid w:val="14BB5F07"/>
    <w:rsid w:val="1718FC24"/>
    <w:rsid w:val="196331DA"/>
    <w:rsid w:val="19F4994A"/>
    <w:rsid w:val="1A55DAAB"/>
    <w:rsid w:val="1A702AAC"/>
    <w:rsid w:val="1A715F29"/>
    <w:rsid w:val="1C68526D"/>
    <w:rsid w:val="1E5651CD"/>
    <w:rsid w:val="1E6E6CF7"/>
    <w:rsid w:val="2142A1B2"/>
    <w:rsid w:val="217779C0"/>
    <w:rsid w:val="2379FF8B"/>
    <w:rsid w:val="24BC8EE3"/>
    <w:rsid w:val="252B8171"/>
    <w:rsid w:val="275918F5"/>
    <w:rsid w:val="279F4A76"/>
    <w:rsid w:val="28310337"/>
    <w:rsid w:val="2900EED9"/>
    <w:rsid w:val="29149359"/>
    <w:rsid w:val="2A8CAF27"/>
    <w:rsid w:val="2C7FCB8C"/>
    <w:rsid w:val="3024A56E"/>
    <w:rsid w:val="30483813"/>
    <w:rsid w:val="30F8ABA0"/>
    <w:rsid w:val="3431F37F"/>
    <w:rsid w:val="35128433"/>
    <w:rsid w:val="3520E8C3"/>
    <w:rsid w:val="35537291"/>
    <w:rsid w:val="366A8A0A"/>
    <w:rsid w:val="36BA3631"/>
    <w:rsid w:val="36C383B6"/>
    <w:rsid w:val="36F8A752"/>
    <w:rsid w:val="37601921"/>
    <w:rsid w:val="37ADD10C"/>
    <w:rsid w:val="38F14F18"/>
    <w:rsid w:val="39649252"/>
    <w:rsid w:val="3990ABE7"/>
    <w:rsid w:val="40AC7236"/>
    <w:rsid w:val="43DB2DB8"/>
    <w:rsid w:val="4463E2A0"/>
    <w:rsid w:val="46385FB1"/>
    <w:rsid w:val="47176CEC"/>
    <w:rsid w:val="4789C5B2"/>
    <w:rsid w:val="47DACB21"/>
    <w:rsid w:val="491F2019"/>
    <w:rsid w:val="492B8CE2"/>
    <w:rsid w:val="498B7275"/>
    <w:rsid w:val="49DF5B95"/>
    <w:rsid w:val="4CB24352"/>
    <w:rsid w:val="4D4FE7B1"/>
    <w:rsid w:val="505302FF"/>
    <w:rsid w:val="50773236"/>
    <w:rsid w:val="50A21FB6"/>
    <w:rsid w:val="51327EEF"/>
    <w:rsid w:val="52B21757"/>
    <w:rsid w:val="52D185E6"/>
    <w:rsid w:val="5323B781"/>
    <w:rsid w:val="53F0AFB3"/>
    <w:rsid w:val="543825B1"/>
    <w:rsid w:val="549877D7"/>
    <w:rsid w:val="56016DFF"/>
    <w:rsid w:val="561B5E48"/>
    <w:rsid w:val="563401FA"/>
    <w:rsid w:val="566FBEDB"/>
    <w:rsid w:val="5766FF33"/>
    <w:rsid w:val="597FA356"/>
    <w:rsid w:val="5A2BC28F"/>
    <w:rsid w:val="5BEB2D67"/>
    <w:rsid w:val="5DEBC78E"/>
    <w:rsid w:val="5E079018"/>
    <w:rsid w:val="5E6FA0E6"/>
    <w:rsid w:val="5EE755B2"/>
    <w:rsid w:val="618DFEF1"/>
    <w:rsid w:val="62DCF14A"/>
    <w:rsid w:val="62FE448A"/>
    <w:rsid w:val="635E0909"/>
    <w:rsid w:val="63FA4013"/>
    <w:rsid w:val="65196F8F"/>
    <w:rsid w:val="656CC294"/>
    <w:rsid w:val="6579515D"/>
    <w:rsid w:val="65C35988"/>
    <w:rsid w:val="6A8C475A"/>
    <w:rsid w:val="6CC798DE"/>
    <w:rsid w:val="6FB38F1D"/>
    <w:rsid w:val="6FBF3C81"/>
    <w:rsid w:val="7169BFC2"/>
    <w:rsid w:val="721DEFC9"/>
    <w:rsid w:val="7315FC41"/>
    <w:rsid w:val="74129374"/>
    <w:rsid w:val="77E55489"/>
    <w:rsid w:val="78191F0E"/>
    <w:rsid w:val="78CE6DB4"/>
    <w:rsid w:val="792814F8"/>
    <w:rsid w:val="79E21C0F"/>
    <w:rsid w:val="7C9C14C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75182"/>
  <w15:chartTrackingRefBased/>
  <w15:docId w15:val="{F2DF9A82-0828-446D-A454-5E8EF1F79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309"/>
  </w:style>
  <w:style w:type="paragraph" w:styleId="Heading1">
    <w:name w:val="heading 1"/>
    <w:basedOn w:val="Normal"/>
    <w:next w:val="Normal"/>
    <w:link w:val="Heading1Char"/>
    <w:uiPriority w:val="9"/>
    <w:qFormat/>
    <w:rsid w:val="00927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7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76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76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76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76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76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76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76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6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76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76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76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76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76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76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76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7640"/>
    <w:rPr>
      <w:rFonts w:eastAsiaTheme="majorEastAsia" w:cstheme="majorBidi"/>
      <w:color w:val="272727" w:themeColor="text1" w:themeTint="D8"/>
    </w:rPr>
  </w:style>
  <w:style w:type="paragraph" w:styleId="Title">
    <w:name w:val="Title"/>
    <w:basedOn w:val="Normal"/>
    <w:next w:val="Normal"/>
    <w:link w:val="TitleChar"/>
    <w:uiPriority w:val="10"/>
    <w:qFormat/>
    <w:rsid w:val="00927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6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76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76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7640"/>
    <w:pPr>
      <w:spacing w:before="160"/>
      <w:jc w:val="center"/>
    </w:pPr>
    <w:rPr>
      <w:i/>
      <w:iCs/>
      <w:color w:val="404040" w:themeColor="text1" w:themeTint="BF"/>
    </w:rPr>
  </w:style>
  <w:style w:type="character" w:customStyle="1" w:styleId="QuoteChar">
    <w:name w:val="Quote Char"/>
    <w:basedOn w:val="DefaultParagraphFont"/>
    <w:link w:val="Quote"/>
    <w:uiPriority w:val="29"/>
    <w:rsid w:val="00927640"/>
    <w:rPr>
      <w:i/>
      <w:iCs/>
      <w:color w:val="404040" w:themeColor="text1" w:themeTint="BF"/>
    </w:rPr>
  </w:style>
  <w:style w:type="paragraph" w:styleId="ListParagraph">
    <w:name w:val="List Paragraph"/>
    <w:basedOn w:val="Normal"/>
    <w:uiPriority w:val="34"/>
    <w:qFormat/>
    <w:rsid w:val="00927640"/>
    <w:pPr>
      <w:ind w:left="720"/>
      <w:contextualSpacing/>
    </w:pPr>
  </w:style>
  <w:style w:type="character" w:styleId="IntenseEmphasis">
    <w:name w:val="Intense Emphasis"/>
    <w:basedOn w:val="DefaultParagraphFont"/>
    <w:uiPriority w:val="21"/>
    <w:qFormat/>
    <w:rsid w:val="00927640"/>
    <w:rPr>
      <w:i/>
      <w:iCs/>
      <w:color w:val="0F4761" w:themeColor="accent1" w:themeShade="BF"/>
    </w:rPr>
  </w:style>
  <w:style w:type="paragraph" w:styleId="IntenseQuote">
    <w:name w:val="Intense Quote"/>
    <w:basedOn w:val="Normal"/>
    <w:next w:val="Normal"/>
    <w:link w:val="IntenseQuoteChar"/>
    <w:uiPriority w:val="30"/>
    <w:qFormat/>
    <w:rsid w:val="00927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7640"/>
    <w:rPr>
      <w:i/>
      <w:iCs/>
      <w:color w:val="0F4761" w:themeColor="accent1" w:themeShade="BF"/>
    </w:rPr>
  </w:style>
  <w:style w:type="character" w:styleId="IntenseReference">
    <w:name w:val="Intense Reference"/>
    <w:basedOn w:val="DefaultParagraphFont"/>
    <w:uiPriority w:val="32"/>
    <w:qFormat/>
    <w:rsid w:val="00927640"/>
    <w:rPr>
      <w:b/>
      <w:bCs/>
      <w:smallCaps/>
      <w:color w:val="0F4761" w:themeColor="accent1" w:themeShade="BF"/>
      <w:spacing w:val="5"/>
    </w:rPr>
  </w:style>
  <w:style w:type="paragraph" w:styleId="Revision">
    <w:name w:val="Revision"/>
    <w:hidden/>
    <w:uiPriority w:val="99"/>
    <w:semiHidden/>
    <w:rsid w:val="00931948"/>
    <w:pPr>
      <w:spacing w:after="0" w:line="240" w:lineRule="auto"/>
    </w:pPr>
  </w:style>
  <w:style w:type="character" w:styleId="Hyperlink">
    <w:name w:val="Hyperlink"/>
    <w:basedOn w:val="DefaultParagraphFont"/>
    <w:uiPriority w:val="99"/>
    <w:unhideWhenUsed/>
    <w:rsid w:val="00682BBA"/>
    <w:rPr>
      <w:color w:val="467886" w:themeColor="hyperlink"/>
      <w:u w:val="single"/>
    </w:rPr>
  </w:style>
  <w:style w:type="character" w:styleId="UnresolvedMention">
    <w:name w:val="Unresolved Mention"/>
    <w:basedOn w:val="DefaultParagraphFont"/>
    <w:uiPriority w:val="99"/>
    <w:semiHidden/>
    <w:unhideWhenUsed/>
    <w:rsid w:val="00682BBA"/>
    <w:rPr>
      <w:color w:val="605E5C"/>
      <w:shd w:val="clear" w:color="auto" w:fill="E1DFDD"/>
    </w:rPr>
  </w:style>
  <w:style w:type="paragraph" w:styleId="Header">
    <w:name w:val="header"/>
    <w:basedOn w:val="Normal"/>
    <w:link w:val="HeaderChar"/>
    <w:uiPriority w:val="99"/>
    <w:unhideWhenUsed/>
    <w:rsid w:val="00D60E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0E44"/>
  </w:style>
  <w:style w:type="paragraph" w:styleId="Footer">
    <w:name w:val="footer"/>
    <w:basedOn w:val="Normal"/>
    <w:link w:val="FooterChar"/>
    <w:uiPriority w:val="99"/>
    <w:unhideWhenUsed/>
    <w:rsid w:val="00D60E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0E44"/>
  </w:style>
  <w:style w:type="character" w:styleId="CommentReference">
    <w:name w:val="annotation reference"/>
    <w:basedOn w:val="DefaultParagraphFont"/>
    <w:uiPriority w:val="99"/>
    <w:semiHidden/>
    <w:unhideWhenUsed/>
    <w:rsid w:val="00065061"/>
    <w:rPr>
      <w:sz w:val="16"/>
      <w:szCs w:val="16"/>
    </w:rPr>
  </w:style>
  <w:style w:type="paragraph" w:styleId="CommentText">
    <w:name w:val="annotation text"/>
    <w:basedOn w:val="Normal"/>
    <w:link w:val="CommentTextChar"/>
    <w:uiPriority w:val="99"/>
    <w:unhideWhenUsed/>
    <w:rsid w:val="00065061"/>
    <w:pPr>
      <w:spacing w:line="240" w:lineRule="auto"/>
    </w:pPr>
    <w:rPr>
      <w:sz w:val="20"/>
      <w:szCs w:val="20"/>
    </w:rPr>
  </w:style>
  <w:style w:type="character" w:customStyle="1" w:styleId="CommentTextChar">
    <w:name w:val="Comment Text Char"/>
    <w:basedOn w:val="DefaultParagraphFont"/>
    <w:link w:val="CommentText"/>
    <w:uiPriority w:val="99"/>
    <w:rsid w:val="00065061"/>
    <w:rPr>
      <w:sz w:val="20"/>
      <w:szCs w:val="20"/>
    </w:rPr>
  </w:style>
  <w:style w:type="paragraph" w:styleId="CommentSubject">
    <w:name w:val="annotation subject"/>
    <w:basedOn w:val="CommentText"/>
    <w:next w:val="CommentText"/>
    <w:link w:val="CommentSubjectChar"/>
    <w:uiPriority w:val="99"/>
    <w:semiHidden/>
    <w:unhideWhenUsed/>
    <w:rsid w:val="00065061"/>
    <w:rPr>
      <w:b/>
      <w:bCs/>
    </w:rPr>
  </w:style>
  <w:style w:type="character" w:customStyle="1" w:styleId="CommentSubjectChar">
    <w:name w:val="Comment Subject Char"/>
    <w:basedOn w:val="CommentTextChar"/>
    <w:link w:val="CommentSubject"/>
    <w:uiPriority w:val="99"/>
    <w:semiHidden/>
    <w:rsid w:val="00065061"/>
    <w:rPr>
      <w:b/>
      <w:bCs/>
      <w:sz w:val="20"/>
      <w:szCs w:val="20"/>
    </w:rPr>
  </w:style>
  <w:style w:type="character" w:styleId="Mention">
    <w:name w:val="Mention"/>
    <w:basedOn w:val="DefaultParagraphFont"/>
    <w:uiPriority w:val="99"/>
    <w:unhideWhenUsed/>
    <w:rsid w:val="00065061"/>
    <w:rPr>
      <w:color w:val="2B579A"/>
      <w:shd w:val="clear" w:color="auto" w:fill="E1DFDD"/>
    </w:rPr>
  </w:style>
  <w:style w:type="character" w:styleId="FollowedHyperlink">
    <w:name w:val="FollowedHyperlink"/>
    <w:basedOn w:val="DefaultParagraphFont"/>
    <w:uiPriority w:val="99"/>
    <w:semiHidden/>
    <w:unhideWhenUsed/>
    <w:rsid w:val="00927A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edia@cltoronto.ca"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etronilla.ndebele@cltoronto.ca" TargetMode="External"/><Relationship Id="rId17" Type="http://schemas.openxmlformats.org/officeDocument/2006/relationships/hyperlink" Target="https://x.com/CLToronto" TargetMode="External"/><Relationship Id="rId2" Type="http://schemas.openxmlformats.org/officeDocument/2006/relationships/customXml" Target="../customXml/item2.xml"/><Relationship Id="rId16" Type="http://schemas.openxmlformats.org/officeDocument/2006/relationships/hyperlink" Target="https://www.linkedin.com/company/community-living-toront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udget.ontario.ca/2026/index.html" TargetMode="External"/><Relationship Id="rId5" Type="http://schemas.openxmlformats.org/officeDocument/2006/relationships/styles" Target="styles.xml"/><Relationship Id="rId15" Type="http://schemas.openxmlformats.org/officeDocument/2006/relationships/hyperlink" Target="https://www.facebook.com/CLToronto" TargetMode="External"/><Relationship Id="rId10" Type="http://schemas.openxmlformats.org/officeDocument/2006/relationships/hyperlink" Target="https://budget.ontario.ca/2026/pdf/2026-ontario-budget-en.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nstagram.com/cltoron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E7009C7E39B74D959EEAB8CC94B531" ma:contentTypeVersion="18" ma:contentTypeDescription="Create a new document." ma:contentTypeScope="" ma:versionID="84e24832ab900f9edbd4c37176384c6f">
  <xsd:schema xmlns:xsd="http://www.w3.org/2001/XMLSchema" xmlns:xs="http://www.w3.org/2001/XMLSchema" xmlns:p="http://schemas.microsoft.com/office/2006/metadata/properties" xmlns:ns2="83fd9e6b-fc2c-43f1-9e58-9de5a60fa9e9" xmlns:ns3="f50b82d2-fbda-4f73-be59-efcda370c63b" targetNamespace="http://schemas.microsoft.com/office/2006/metadata/properties" ma:root="true" ma:fieldsID="9e53f701866e790f297a5919cad5fdb3" ns2:_="" ns3:_="">
    <xsd:import namespace="83fd9e6b-fc2c-43f1-9e58-9de5a60fa9e9"/>
    <xsd:import namespace="f50b82d2-fbda-4f73-be59-efcda370c6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d9e6b-fc2c-43f1-9e58-9de5a60fa9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1c5f364-ef22-4465-9d59-396c06b822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0b82d2-fbda-4f73-be59-efcda370c63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7f37a10-2e25-41bd-93fc-61ff5d56a645}" ma:internalName="TaxCatchAll" ma:showField="CatchAllData" ma:web="f50b82d2-fbda-4f73-be59-efcda370c63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3fd9e6b-fc2c-43f1-9e58-9de5a60fa9e9">
      <Terms xmlns="http://schemas.microsoft.com/office/infopath/2007/PartnerControls"/>
    </lcf76f155ced4ddcb4097134ff3c332f>
    <TaxCatchAll xmlns="f50b82d2-fbda-4f73-be59-efcda370c6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26FC9D-26B2-4C57-9A7B-FB13FD44D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d9e6b-fc2c-43f1-9e58-9de5a60fa9e9"/>
    <ds:schemaRef ds:uri="f50b82d2-fbda-4f73-be59-efcda370c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4F3D36-C7F1-4693-96A6-0ADA58A5620F}">
  <ds:schemaRefs>
    <ds:schemaRef ds:uri="http://schemas.microsoft.com/office/2006/metadata/properties"/>
    <ds:schemaRef ds:uri="http://schemas.microsoft.com/office/infopath/2007/PartnerControls"/>
    <ds:schemaRef ds:uri="83fd9e6b-fc2c-43f1-9e58-9de5a60fa9e9"/>
    <ds:schemaRef ds:uri="f50b82d2-fbda-4f73-be59-efcda370c63b"/>
  </ds:schemaRefs>
</ds:datastoreItem>
</file>

<file path=customXml/itemProps3.xml><?xml version="1.0" encoding="utf-8"?>
<ds:datastoreItem xmlns:ds="http://schemas.openxmlformats.org/officeDocument/2006/customXml" ds:itemID="{38CE92E8-6942-45A2-83E4-92C2D326DFA2}">
  <ds:schemaRefs>
    <ds:schemaRef ds:uri="http://schemas.microsoft.com/sharepoint/v3/contenttype/forms"/>
  </ds:schemaRefs>
</ds:datastoreItem>
</file>

<file path=docMetadata/LabelInfo.xml><?xml version="1.0" encoding="utf-8"?>
<clbl:labelList xmlns:clbl="http://schemas.microsoft.com/office/2020/mipLabelMetadata">
  <clbl:label id="{7d80494c-ffd5-4c3a-8d27-8baebb611411}" enabled="0" method="" siteId="{7d80494c-ffd5-4c3a-8d27-8baebb611411}"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746</Words>
  <Characters>4258</Characters>
  <Application>Microsoft Office Word</Application>
  <DocSecurity>0</DocSecurity>
  <Lines>35</Lines>
  <Paragraphs>9</Paragraphs>
  <ScaleCrop>false</ScaleCrop>
  <Company>Community Living Toronto</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Minal Nanda</cp:lastModifiedBy>
  <cp:revision>70</cp:revision>
  <dcterms:created xsi:type="dcterms:W3CDTF">2026-02-26T18:29:00Z</dcterms:created>
  <dcterms:modified xsi:type="dcterms:W3CDTF">2026-03-27T13:42:00Z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0x010100A3E7009C7E39B74D959EEAB8CC94B531</vt:lpwstr>
  </property>
  <property fmtid="{D5CDD505-2E9C-101B-9397-08002B2CF9AE}" pid="3" name="docLang">
    <vt:lpwstr>en</vt:lpwstr>
  </property>
  <property fmtid="{D5CDD505-2E9C-101B-9397-08002B2CF9AE}" pid="4" name="MediaServiceImageTags">
    <vt:lpwstr/>
  </property>
</Properties>
</file>